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810D1" w14:textId="284065E5" w:rsidR="00323672" w:rsidRPr="00E776D7" w:rsidRDefault="00323672" w:rsidP="00323672">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w:t>
      </w:r>
      <w:r w:rsidR="00A61778">
        <w:rPr>
          <w:rFonts w:ascii="Arial" w:eastAsia="Times New Roman" w:hAnsi="Arial" w:cs="Arial"/>
          <w:b/>
          <w:sz w:val="24"/>
          <w:szCs w:val="24"/>
          <w:lang w:eastAsia="en-GB"/>
        </w:rPr>
        <w:t>4</w:t>
      </w:r>
      <w:r w:rsidRPr="004E16A7">
        <w:rPr>
          <w:rFonts w:ascii="Arial" w:eastAsia="Times New Roman" w:hAnsi="Arial" w:cs="Arial"/>
          <w:b/>
          <w:sz w:val="24"/>
          <w:szCs w:val="24"/>
          <w:lang w:eastAsia="en-GB"/>
        </w:rPr>
        <w:t xml:space="preserve"> Meeting #1</w:t>
      </w:r>
      <w:r w:rsidR="00A61778">
        <w:rPr>
          <w:rFonts w:ascii="Arial" w:eastAsia="Times New Roman" w:hAnsi="Arial" w:cs="Arial"/>
          <w:b/>
          <w:sz w:val="24"/>
          <w:szCs w:val="24"/>
          <w:lang w:eastAsia="en-GB"/>
        </w:rPr>
        <w:t>16bis</w:t>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00E776D7" w:rsidRPr="00E776D7">
        <w:rPr>
          <w:rFonts w:ascii="Arial" w:eastAsia="Times New Roman" w:hAnsi="Arial" w:cs="Arial"/>
          <w:b/>
          <w:sz w:val="24"/>
          <w:szCs w:val="24"/>
          <w:lang w:eastAsia="en-GB"/>
        </w:rPr>
        <w:t>R</w:t>
      </w:r>
      <w:r w:rsidR="00A61778">
        <w:rPr>
          <w:rFonts w:ascii="Arial" w:eastAsia="Times New Roman" w:hAnsi="Arial" w:cs="Arial"/>
          <w:b/>
          <w:sz w:val="24"/>
          <w:szCs w:val="24"/>
          <w:lang w:eastAsia="en-GB"/>
        </w:rPr>
        <w:t>4</w:t>
      </w:r>
      <w:r w:rsidR="00E776D7" w:rsidRPr="00E776D7">
        <w:rPr>
          <w:rFonts w:ascii="Arial" w:eastAsia="Times New Roman" w:hAnsi="Arial" w:cs="Arial"/>
          <w:b/>
          <w:sz w:val="24"/>
          <w:szCs w:val="24"/>
          <w:lang w:eastAsia="en-GB"/>
        </w:rPr>
        <w:t>-25</w:t>
      </w:r>
      <w:r w:rsidR="00927C76">
        <w:rPr>
          <w:rFonts w:ascii="Arial" w:eastAsia="Times New Roman" w:hAnsi="Arial" w:cs="Arial"/>
          <w:b/>
          <w:sz w:val="24"/>
          <w:szCs w:val="24"/>
          <w:lang w:eastAsia="en-GB"/>
        </w:rPr>
        <w:t>14135</w:t>
      </w:r>
    </w:p>
    <w:p w14:paraId="6B99DF37" w14:textId="79557075" w:rsidR="00323672" w:rsidRPr="004E16A7" w:rsidRDefault="008F0A04" w:rsidP="00323672">
      <w:pPr>
        <w:keepLines/>
        <w:tabs>
          <w:tab w:val="left" w:pos="567"/>
        </w:tabs>
        <w:overflowPunct w:val="0"/>
        <w:spacing w:after="180"/>
        <w:textAlignment w:val="baseline"/>
        <w:rPr>
          <w:rFonts w:ascii="Arial" w:eastAsia="Times New Roman" w:hAnsi="Arial" w:cs="Arial"/>
          <w:b/>
          <w:sz w:val="24"/>
          <w:szCs w:val="24"/>
          <w:lang w:eastAsia="en-GB"/>
        </w:rPr>
      </w:pPr>
      <w:r w:rsidRPr="008F0A04">
        <w:rPr>
          <w:rFonts w:ascii="Arial" w:eastAsia="Times New Roman" w:hAnsi="Arial" w:cs="Arial"/>
          <w:b/>
          <w:sz w:val="24"/>
          <w:szCs w:val="24"/>
          <w:lang w:eastAsia="en-GB"/>
        </w:rPr>
        <w:t>Prague</w:t>
      </w:r>
      <w:r>
        <w:rPr>
          <w:rFonts w:ascii="Arial" w:eastAsia="Times New Roman" w:hAnsi="Arial" w:cs="Arial"/>
          <w:b/>
          <w:sz w:val="24"/>
          <w:szCs w:val="24"/>
          <w:lang w:eastAsia="en-GB"/>
        </w:rPr>
        <w:t>, T</w:t>
      </w:r>
      <w:r w:rsidRPr="008F0A04">
        <w:rPr>
          <w:rFonts w:ascii="Arial" w:eastAsia="Times New Roman" w:hAnsi="Arial" w:cs="Arial"/>
          <w:b/>
          <w:sz w:val="24"/>
          <w:szCs w:val="24"/>
          <w:lang w:eastAsia="en-GB"/>
        </w:rPr>
        <w:t>he Czech Republic</w:t>
      </w:r>
      <w:r w:rsidR="00323672" w:rsidRPr="004E16A7">
        <w:rPr>
          <w:rFonts w:ascii="Arial" w:eastAsia="Times New Roman" w:hAnsi="Arial" w:cs="Arial"/>
          <w:b/>
          <w:sz w:val="24"/>
          <w:szCs w:val="24"/>
          <w:lang w:eastAsia="en-GB"/>
        </w:rPr>
        <w:t xml:space="preserve">, </w:t>
      </w:r>
      <w:r>
        <w:rPr>
          <w:rFonts w:ascii="Arial" w:eastAsia="Times New Roman" w:hAnsi="Arial" w:cs="Arial"/>
          <w:b/>
          <w:sz w:val="24"/>
          <w:szCs w:val="24"/>
          <w:lang w:eastAsia="en-GB"/>
        </w:rPr>
        <w:t>Oct</w:t>
      </w:r>
      <w:r w:rsidR="00323672" w:rsidRPr="004E16A7">
        <w:rPr>
          <w:rFonts w:ascii="Arial" w:eastAsia="Times New Roman" w:hAnsi="Arial" w:cs="Arial"/>
          <w:b/>
          <w:sz w:val="24"/>
          <w:szCs w:val="24"/>
          <w:lang w:eastAsia="en-GB"/>
        </w:rPr>
        <w:t xml:space="preserve"> </w:t>
      </w:r>
      <w:r w:rsidR="00FA2B84">
        <w:rPr>
          <w:rFonts w:ascii="Arial" w:eastAsia="Times New Roman" w:hAnsi="Arial" w:cs="Arial"/>
          <w:b/>
          <w:sz w:val="24"/>
          <w:szCs w:val="24"/>
          <w:lang w:eastAsia="en-GB"/>
        </w:rPr>
        <w:t>1</w:t>
      </w:r>
      <w:r>
        <w:rPr>
          <w:rFonts w:ascii="Arial" w:eastAsia="Times New Roman" w:hAnsi="Arial" w:cs="Arial"/>
          <w:b/>
          <w:sz w:val="24"/>
          <w:szCs w:val="24"/>
          <w:lang w:eastAsia="en-GB"/>
        </w:rPr>
        <w:t>3</w:t>
      </w:r>
      <w:r w:rsidR="00323672" w:rsidRPr="004E16A7">
        <w:rPr>
          <w:rFonts w:ascii="Arial" w:eastAsia="Times New Roman" w:hAnsi="Arial" w:cs="Arial"/>
          <w:b/>
          <w:sz w:val="24"/>
          <w:szCs w:val="24"/>
          <w:lang w:eastAsia="en-GB"/>
        </w:rPr>
        <w:t>-</w:t>
      </w:r>
      <w:r>
        <w:rPr>
          <w:rFonts w:ascii="Arial" w:eastAsia="Times New Roman" w:hAnsi="Arial" w:cs="Arial"/>
          <w:b/>
          <w:sz w:val="24"/>
          <w:szCs w:val="24"/>
          <w:lang w:eastAsia="en-GB"/>
        </w:rPr>
        <w:t>17</w:t>
      </w:r>
      <w:r w:rsidR="00323672" w:rsidRPr="004E16A7">
        <w:rPr>
          <w:rFonts w:ascii="Arial" w:eastAsia="Times New Roman" w:hAnsi="Arial" w:cs="Arial"/>
          <w:b/>
          <w:sz w:val="24"/>
          <w:szCs w:val="24"/>
          <w:lang w:eastAsia="en-GB"/>
        </w:rPr>
        <w:t>, 2025</w:t>
      </w:r>
    </w:p>
    <w:p w14:paraId="24F4F4A6" w14:textId="77777777" w:rsidR="005F6BB8" w:rsidRPr="00163957" w:rsidRDefault="005F6BB8" w:rsidP="000F1261">
      <w:pPr>
        <w:tabs>
          <w:tab w:val="left" w:pos="3300"/>
        </w:tabs>
        <w:spacing w:after="120"/>
        <w:ind w:left="1985" w:hanging="1985"/>
        <w:rPr>
          <w:rFonts w:ascii="Arial" w:hAnsi="Arial" w:cs="Arial"/>
          <w:b/>
        </w:rPr>
      </w:pPr>
    </w:p>
    <w:p w14:paraId="754D930D" w14:textId="207D5433"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2B5B5F">
        <w:rPr>
          <w:rFonts w:ascii="Arial" w:hAnsi="Arial" w:cs="Arial"/>
        </w:rPr>
        <w:t>7.7.4</w:t>
      </w:r>
      <w:bookmarkStart w:id="0" w:name="_GoBack"/>
      <w:bookmarkEnd w:id="0"/>
    </w:p>
    <w:p w14:paraId="28574B77" w14:textId="03D960E4"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p>
    <w:p w14:paraId="37F6EC32" w14:textId="5D183ECA"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EC281A">
        <w:rPr>
          <w:rFonts w:ascii="Arial" w:hAnsi="Arial" w:cs="Arial"/>
        </w:rPr>
        <w:t xml:space="preserve">Discussion on </w:t>
      </w:r>
      <w:r w:rsidR="00BA779E">
        <w:rPr>
          <w:rFonts w:ascii="Arial" w:hAnsi="Arial" w:cs="Arial"/>
        </w:rPr>
        <w:t xml:space="preserve">UAV </w:t>
      </w:r>
      <w:r w:rsidR="00016E99">
        <w:rPr>
          <w:rFonts w:ascii="Arial" w:hAnsi="Arial" w:cs="Arial"/>
        </w:rPr>
        <w:t>RF requirements</w:t>
      </w:r>
    </w:p>
    <w:p w14:paraId="49066BBD" w14:textId="131614B5"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8E7CD9" w:rsidRPr="00163957">
        <w:rPr>
          <w:rFonts w:ascii="Arial" w:hAnsi="Arial" w:cs="Arial"/>
          <w:bCs/>
        </w:rPr>
        <w:t>D</w:t>
      </w:r>
      <w:r w:rsidR="006D2E2C" w:rsidRPr="00163957">
        <w:rPr>
          <w:rFonts w:ascii="Arial" w:hAnsi="Arial" w:cs="Arial"/>
          <w:bCs/>
        </w:rPr>
        <w:t>iscussion</w:t>
      </w:r>
    </w:p>
    <w:p w14:paraId="16601CE3" w14:textId="77777777" w:rsidR="002B6B5E" w:rsidRPr="00163957" w:rsidRDefault="002B6B5E" w:rsidP="002B6B5E">
      <w:pPr>
        <w:pBdr>
          <w:bottom w:val="single" w:sz="4" w:space="1" w:color="auto"/>
        </w:pBdr>
        <w:rPr>
          <w:rFonts w:ascii="Arial" w:hAnsi="Arial" w:cs="Arial"/>
        </w:rPr>
      </w:pPr>
    </w:p>
    <w:p w14:paraId="4FB8D3CF" w14:textId="6039C3B8" w:rsidR="00B5342A" w:rsidRPr="00163957" w:rsidRDefault="00CC6097" w:rsidP="00B5342A">
      <w:pPr>
        <w:pStyle w:val="1"/>
      </w:pPr>
      <w:r>
        <w:rPr>
          <w:rFonts w:hint="eastAsia"/>
          <w:lang w:eastAsia="zh-CN"/>
        </w:rPr>
        <w:t>Bac</w:t>
      </w:r>
      <w:r>
        <w:t>kground</w:t>
      </w:r>
    </w:p>
    <w:p w14:paraId="1C5858A1" w14:textId="768A1724" w:rsidR="00CC6097" w:rsidRDefault="00CC6097" w:rsidP="00B5342A">
      <w:pPr>
        <w:pStyle w:val="a1"/>
        <w:jc w:val="both"/>
        <w:rPr>
          <w:color w:val="000000"/>
          <w:sz w:val="21"/>
          <w:szCs w:val="21"/>
          <w:lang w:eastAsia="zh-CN"/>
        </w:rPr>
      </w:pPr>
      <w:r>
        <w:rPr>
          <w:color w:val="000000"/>
          <w:sz w:val="21"/>
          <w:szCs w:val="21"/>
          <w:lang w:eastAsia="zh-CN"/>
        </w:rPr>
        <w:t xml:space="preserve">The new WID for </w:t>
      </w:r>
      <w:r w:rsidRPr="00CC6097">
        <w:rPr>
          <w:color w:val="000000"/>
          <w:sz w:val="21"/>
          <w:szCs w:val="21"/>
          <w:lang w:eastAsia="zh-CN"/>
        </w:rPr>
        <w:t xml:space="preserve">enhancement of NR RF and RRM requirements for </w:t>
      </w:r>
      <w:proofErr w:type="spellStart"/>
      <w:r w:rsidRPr="00CC6097">
        <w:rPr>
          <w:color w:val="000000"/>
          <w:sz w:val="21"/>
          <w:szCs w:val="21"/>
          <w:lang w:eastAsia="zh-CN"/>
        </w:rPr>
        <w:t>uncrewed</w:t>
      </w:r>
      <w:proofErr w:type="spellEnd"/>
      <w:r w:rsidRPr="00CC6097">
        <w:rPr>
          <w:color w:val="000000"/>
          <w:sz w:val="21"/>
          <w:szCs w:val="21"/>
          <w:lang w:eastAsia="zh-CN"/>
        </w:rPr>
        <w:t xml:space="preserve"> aerial vehicle (UAV)</w:t>
      </w:r>
      <w:r>
        <w:rPr>
          <w:color w:val="000000"/>
          <w:sz w:val="21"/>
          <w:szCs w:val="21"/>
          <w:lang w:eastAsia="zh-CN"/>
        </w:rPr>
        <w:t xml:space="preserve"> was approved at RAN#109 [1]. The objectives were agreed as below:</w:t>
      </w:r>
    </w:p>
    <w:p w14:paraId="11EEAC42" w14:textId="4716839B" w:rsidR="00CC6097" w:rsidRDefault="00CC6097" w:rsidP="00B5342A">
      <w:pPr>
        <w:pStyle w:val="a1"/>
        <w:jc w:val="both"/>
        <w:rPr>
          <w:color w:val="000000"/>
          <w:sz w:val="21"/>
          <w:szCs w:val="21"/>
          <w:lang w:eastAsia="zh-CN"/>
        </w:rPr>
      </w:pPr>
      <w:r>
        <w:rPr>
          <w:noProof/>
          <w:color w:val="000000"/>
          <w:sz w:val="21"/>
          <w:szCs w:val="21"/>
          <w:lang w:eastAsia="zh-CN"/>
        </w:rPr>
        <mc:AlternateContent>
          <mc:Choice Requires="wps">
            <w:drawing>
              <wp:inline distT="0" distB="0" distL="0" distR="0" wp14:anchorId="45C3A06F" wp14:editId="7BC39634">
                <wp:extent cx="5924550" cy="2466975"/>
                <wp:effectExtent l="0" t="0" r="19050" b="28575"/>
                <wp:docPr id="1" name="文本框 1"/>
                <wp:cNvGraphicFramePr/>
                <a:graphic xmlns:a="http://schemas.openxmlformats.org/drawingml/2006/main">
                  <a:graphicData uri="http://schemas.microsoft.com/office/word/2010/wordprocessingShape">
                    <wps:wsp>
                      <wps:cNvSpPr txBox="1"/>
                      <wps:spPr>
                        <a:xfrm>
                          <a:off x="0" y="0"/>
                          <a:ext cx="5924550" cy="2466975"/>
                        </a:xfrm>
                        <a:prstGeom prst="rect">
                          <a:avLst/>
                        </a:prstGeom>
                        <a:solidFill>
                          <a:schemeClr val="lt1"/>
                        </a:solidFill>
                        <a:ln w="6350">
                          <a:solidFill>
                            <a:prstClr val="black"/>
                          </a:solidFill>
                        </a:ln>
                      </wps:spPr>
                      <wps:txbx>
                        <w:txbxContent>
                          <w:p w14:paraId="5F309BC6" w14:textId="77777777" w:rsidR="00CC6097" w:rsidRDefault="00CC6097" w:rsidP="00CC6097">
                            <w:pPr>
                              <w:rPr>
                                <w:b/>
                                <w:bCs/>
                                <w:iCs/>
                                <w:lang w:eastAsia="zh-CN"/>
                              </w:rPr>
                            </w:pPr>
                            <w:r w:rsidRPr="007447DA">
                              <w:rPr>
                                <w:rFonts w:hint="eastAsia"/>
                                <w:b/>
                                <w:bCs/>
                                <w:iCs/>
                                <w:lang w:eastAsia="zh-CN"/>
                              </w:rPr>
                              <w:t>The core part of WI:</w:t>
                            </w:r>
                          </w:p>
                          <w:p w14:paraId="66D4E121" w14:textId="77777777" w:rsidR="00CC6097" w:rsidRPr="00B36413" w:rsidRDefault="00CC6097" w:rsidP="00CC6097">
                            <w:pPr>
                              <w:pStyle w:val="a"/>
                              <w:numPr>
                                <w:ilvl w:val="0"/>
                                <w:numId w:val="36"/>
                              </w:numPr>
                              <w:overflowPunct w:val="0"/>
                              <w:snapToGrid/>
                              <w:spacing w:after="0"/>
                              <w:jc w:val="left"/>
                              <w:textAlignment w:val="baseline"/>
                              <w:rPr>
                                <w:color w:val="000000" w:themeColor="text1"/>
                              </w:rPr>
                            </w:pPr>
                            <w:r w:rsidRPr="00B36413">
                              <w:rPr>
                                <w:color w:val="000000" w:themeColor="text1"/>
                              </w:rPr>
                              <w:t xml:space="preserve">Scenario: </w:t>
                            </w:r>
                          </w:p>
                          <w:p w14:paraId="0FCDA5E7"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BSs for UAV service are deployed on the ground by adjusting the tilt angle upwards. The coverage height is up to 600~1000m. The ISD for BSs for UAV service is about 2~4km.</w:t>
                            </w:r>
                          </w:p>
                          <w:p w14:paraId="5F624C82"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A direct radio link between BS on the ground and UAV UE.</w:t>
                            </w:r>
                          </w:p>
                          <w:p w14:paraId="591DFCE7" w14:textId="77777777" w:rsidR="00CC6097" w:rsidRPr="00B36413" w:rsidRDefault="00CC6097" w:rsidP="00CC6097">
                            <w:pPr>
                              <w:pStyle w:val="a"/>
                              <w:numPr>
                                <w:ilvl w:val="0"/>
                                <w:numId w:val="36"/>
                              </w:numPr>
                              <w:overflowPunct w:val="0"/>
                              <w:snapToGrid/>
                              <w:spacing w:after="0"/>
                              <w:jc w:val="left"/>
                              <w:textAlignment w:val="baseline"/>
                              <w:rPr>
                                <w:color w:val="000000" w:themeColor="text1"/>
                              </w:rPr>
                            </w:pPr>
                            <w:r w:rsidRPr="00B36413">
                              <w:rPr>
                                <w:color w:val="000000" w:themeColor="text1"/>
                              </w:rPr>
                              <w:t>Specify RF requirements for UAV UE to support higher UL output power.</w:t>
                            </w:r>
                          </w:p>
                          <w:p w14:paraId="6E7C1669"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 xml:space="preserve">Example bands: </w:t>
                            </w:r>
                          </w:p>
                          <w:p w14:paraId="2974BAF3" w14:textId="77777777" w:rsidR="00CC6097" w:rsidRPr="00E9388A" w:rsidRDefault="00CC6097" w:rsidP="00CC6097">
                            <w:pPr>
                              <w:pStyle w:val="a"/>
                              <w:numPr>
                                <w:ilvl w:val="2"/>
                                <w:numId w:val="36"/>
                              </w:numPr>
                              <w:overflowPunct w:val="0"/>
                              <w:snapToGrid/>
                              <w:spacing w:after="0"/>
                              <w:ind w:hanging="327"/>
                              <w:jc w:val="left"/>
                              <w:textAlignment w:val="baseline"/>
                              <w:rPr>
                                <w:color w:val="000000" w:themeColor="text1"/>
                              </w:rPr>
                            </w:pPr>
                            <w:r w:rsidRPr="00B36413">
                              <w:rPr>
                                <w:color w:val="000000" w:themeColor="text1"/>
                              </w:rPr>
                              <w:t xml:space="preserve">TDD with same TDD pattern, including n41, n77, n78, n79, </w:t>
                            </w:r>
                          </w:p>
                          <w:p w14:paraId="7E34B90A" w14:textId="77777777" w:rsidR="00CC6097" w:rsidRPr="00E9388A" w:rsidRDefault="00CC6097" w:rsidP="00CC6097">
                            <w:pPr>
                              <w:pStyle w:val="a"/>
                              <w:numPr>
                                <w:ilvl w:val="2"/>
                                <w:numId w:val="36"/>
                              </w:numPr>
                              <w:overflowPunct w:val="0"/>
                              <w:snapToGrid/>
                              <w:spacing w:after="0"/>
                              <w:ind w:hanging="327"/>
                              <w:jc w:val="left"/>
                              <w:textAlignment w:val="baseline"/>
                              <w:rPr>
                                <w:color w:val="000000" w:themeColor="text1"/>
                              </w:rPr>
                            </w:pPr>
                            <w:r w:rsidRPr="00E9388A">
                              <w:rPr>
                                <w:color w:val="000000" w:themeColor="text1"/>
                              </w:rPr>
                              <w:t>FDD: n3</w:t>
                            </w:r>
                          </w:p>
                          <w:p w14:paraId="47ABC0C0"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Consider UAV UE with omni-direction antenna or with antenna array</w:t>
                            </w:r>
                          </w:p>
                          <w:p w14:paraId="230E5301"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Consider UAV UE with up to 33dBm max total conductive output power</w:t>
                            </w:r>
                          </w:p>
                          <w:p w14:paraId="77930B40"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Analyse co-existence for UAV and considering the details relevant to UAV including antenna array model, and specify requirements if needed.</w:t>
                            </w:r>
                          </w:p>
                          <w:p w14:paraId="5F2397CD"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Specify UE RF requirements, e.g., maximum output power, configured transmission power, SEM.</w:t>
                            </w:r>
                          </w:p>
                          <w:p w14:paraId="73836F8F" w14:textId="77777777" w:rsidR="00CC6097" w:rsidRPr="00B36413" w:rsidRDefault="00CC6097" w:rsidP="00CC6097">
                            <w:pPr>
                              <w:pStyle w:val="a"/>
                              <w:numPr>
                                <w:ilvl w:val="0"/>
                                <w:numId w:val="36"/>
                              </w:numPr>
                              <w:overflowPunct w:val="0"/>
                              <w:snapToGrid/>
                              <w:spacing w:after="0"/>
                              <w:jc w:val="left"/>
                              <w:textAlignment w:val="baseline"/>
                              <w:rPr>
                                <w:color w:val="000000" w:themeColor="text1"/>
                              </w:rPr>
                            </w:pPr>
                            <w:r w:rsidRPr="00B36413">
                              <w:rPr>
                                <w:color w:val="000000" w:themeColor="text1"/>
                              </w:rPr>
                              <w:t>Specify RRM requirements, if needed</w:t>
                            </w:r>
                          </w:p>
                          <w:p w14:paraId="22DCC4B3" w14:textId="0293685D" w:rsidR="00CC6097" w:rsidRPr="00CC6097" w:rsidRDefault="00CC6097" w:rsidP="00CC6097">
                            <w:pPr>
                              <w:widowControl w:val="0"/>
                              <w:ind w:firstLine="440"/>
                            </w:pPr>
                            <w:r w:rsidRPr="00775332">
                              <w:t>Note 1: No RAN1 impact are expected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5C3A06F" id="_x0000_t202" coordsize="21600,21600" o:spt="202" path="m,l,21600r21600,l21600,xe">
                <v:stroke joinstyle="miter"/>
                <v:path gradientshapeok="t" o:connecttype="rect"/>
              </v:shapetype>
              <v:shape id="文本框 1" o:spid="_x0000_s1026" type="#_x0000_t202" style="width:466.5pt;height:19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" fillcolor="white [3201]" strokeweight=".5pt">
                <v:textbox>
                  <w:txbxContent>
                    <w:p w14:paraId="5F309BC6" w14:textId="77777777" w:rsidR="00CC6097" w:rsidRDefault="00CC6097" w:rsidP="00CC6097">
                      <w:pPr>
                        <w:rPr>
                          <w:b/>
                          <w:bCs/>
                          <w:iCs/>
                          <w:lang w:eastAsia="zh-CN"/>
                        </w:rPr>
                      </w:pPr>
                      <w:r w:rsidRPr="007447DA">
                        <w:rPr>
                          <w:rFonts w:hint="eastAsia"/>
                          <w:b/>
                          <w:bCs/>
                          <w:iCs/>
                          <w:lang w:eastAsia="zh-CN"/>
                        </w:rPr>
                        <w:t>The core part of WI:</w:t>
                      </w:r>
                    </w:p>
                    <w:p w14:paraId="66D4E121" w14:textId="77777777" w:rsidR="00CC6097" w:rsidRPr="00B36413" w:rsidRDefault="00CC6097" w:rsidP="00CC6097">
                      <w:pPr>
                        <w:pStyle w:val="a"/>
                        <w:numPr>
                          <w:ilvl w:val="0"/>
                          <w:numId w:val="36"/>
                        </w:numPr>
                        <w:overflowPunct w:val="0"/>
                        <w:snapToGrid/>
                        <w:spacing w:after="0"/>
                        <w:jc w:val="left"/>
                        <w:textAlignment w:val="baseline"/>
                        <w:rPr>
                          <w:color w:val="000000" w:themeColor="text1"/>
                        </w:rPr>
                      </w:pPr>
                      <w:r w:rsidRPr="00B36413">
                        <w:rPr>
                          <w:color w:val="000000" w:themeColor="text1"/>
                        </w:rPr>
                        <w:t xml:space="preserve">Scenario: </w:t>
                      </w:r>
                    </w:p>
                    <w:p w14:paraId="0FCDA5E7"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BSs for UAV service are deployed on the ground by adjusting the tilt angle upwards. The coverage height is up to 600~1000m. The ISD for BSs for UAV service is about 2~4km.</w:t>
                      </w:r>
                    </w:p>
                    <w:p w14:paraId="5F624C82"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A direct radio link between BS on the ground and UAV UE.</w:t>
                      </w:r>
                    </w:p>
                    <w:p w14:paraId="591DFCE7" w14:textId="77777777" w:rsidR="00CC6097" w:rsidRPr="00B36413" w:rsidRDefault="00CC6097" w:rsidP="00CC6097">
                      <w:pPr>
                        <w:pStyle w:val="a"/>
                        <w:numPr>
                          <w:ilvl w:val="0"/>
                          <w:numId w:val="36"/>
                        </w:numPr>
                        <w:overflowPunct w:val="0"/>
                        <w:snapToGrid/>
                        <w:spacing w:after="0"/>
                        <w:jc w:val="left"/>
                        <w:textAlignment w:val="baseline"/>
                        <w:rPr>
                          <w:color w:val="000000" w:themeColor="text1"/>
                        </w:rPr>
                      </w:pPr>
                      <w:r w:rsidRPr="00B36413">
                        <w:rPr>
                          <w:color w:val="000000" w:themeColor="text1"/>
                        </w:rPr>
                        <w:t>Specify RF requirements for UAV UE to support higher UL output power.</w:t>
                      </w:r>
                    </w:p>
                    <w:p w14:paraId="6E7C1669"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 xml:space="preserve">Example bands: </w:t>
                      </w:r>
                    </w:p>
                    <w:p w14:paraId="2974BAF3" w14:textId="77777777" w:rsidR="00CC6097" w:rsidRPr="00E9388A" w:rsidRDefault="00CC6097" w:rsidP="00CC6097">
                      <w:pPr>
                        <w:pStyle w:val="a"/>
                        <w:numPr>
                          <w:ilvl w:val="2"/>
                          <w:numId w:val="36"/>
                        </w:numPr>
                        <w:overflowPunct w:val="0"/>
                        <w:snapToGrid/>
                        <w:spacing w:after="0"/>
                        <w:ind w:hanging="327"/>
                        <w:jc w:val="left"/>
                        <w:textAlignment w:val="baseline"/>
                        <w:rPr>
                          <w:color w:val="000000" w:themeColor="text1"/>
                        </w:rPr>
                      </w:pPr>
                      <w:r w:rsidRPr="00B36413">
                        <w:rPr>
                          <w:color w:val="000000" w:themeColor="text1"/>
                        </w:rPr>
                        <w:t xml:space="preserve">TDD with same TDD pattern, including n41, n77, n78, n79, </w:t>
                      </w:r>
                    </w:p>
                    <w:p w14:paraId="7E34B90A" w14:textId="77777777" w:rsidR="00CC6097" w:rsidRPr="00E9388A" w:rsidRDefault="00CC6097" w:rsidP="00CC6097">
                      <w:pPr>
                        <w:pStyle w:val="a"/>
                        <w:numPr>
                          <w:ilvl w:val="2"/>
                          <w:numId w:val="36"/>
                        </w:numPr>
                        <w:overflowPunct w:val="0"/>
                        <w:snapToGrid/>
                        <w:spacing w:after="0"/>
                        <w:ind w:hanging="327"/>
                        <w:jc w:val="left"/>
                        <w:textAlignment w:val="baseline"/>
                        <w:rPr>
                          <w:color w:val="000000" w:themeColor="text1"/>
                        </w:rPr>
                      </w:pPr>
                      <w:r w:rsidRPr="00E9388A">
                        <w:rPr>
                          <w:color w:val="000000" w:themeColor="text1"/>
                        </w:rPr>
                        <w:t>FDD: n3</w:t>
                      </w:r>
                    </w:p>
                    <w:p w14:paraId="47ABC0C0"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Consider UAV UE with omni-direction antenna or with antenna array</w:t>
                      </w:r>
                    </w:p>
                    <w:p w14:paraId="230E5301"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Consider UAV UE with up to 33dBm max total conductive output power</w:t>
                      </w:r>
                    </w:p>
                    <w:p w14:paraId="77930B40"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Analyse co-existence for UAV and considering the details relevant to UAV including antenna array model, and specify requirements if needed.</w:t>
                      </w:r>
                    </w:p>
                    <w:p w14:paraId="5F2397CD"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Specify UE RF requirements, e.g., maximum output power, configured transmission power, SEM.</w:t>
                      </w:r>
                    </w:p>
                    <w:p w14:paraId="73836F8F" w14:textId="77777777" w:rsidR="00CC6097" w:rsidRPr="00B36413" w:rsidRDefault="00CC6097" w:rsidP="00CC6097">
                      <w:pPr>
                        <w:pStyle w:val="a"/>
                        <w:numPr>
                          <w:ilvl w:val="0"/>
                          <w:numId w:val="36"/>
                        </w:numPr>
                        <w:overflowPunct w:val="0"/>
                        <w:snapToGrid/>
                        <w:spacing w:after="0"/>
                        <w:jc w:val="left"/>
                        <w:textAlignment w:val="baseline"/>
                        <w:rPr>
                          <w:color w:val="000000" w:themeColor="text1"/>
                        </w:rPr>
                      </w:pPr>
                      <w:r w:rsidRPr="00B36413">
                        <w:rPr>
                          <w:color w:val="000000" w:themeColor="text1"/>
                        </w:rPr>
                        <w:t>Specify RRM requirements, if needed</w:t>
                      </w:r>
                    </w:p>
                    <w:p w14:paraId="22DCC4B3" w14:textId="0293685D" w:rsidR="00CC6097" w:rsidRPr="00CC6097" w:rsidRDefault="00CC6097" w:rsidP="00CC6097">
                      <w:pPr>
                        <w:widowControl w:val="0"/>
                        <w:ind w:firstLine="440"/>
                      </w:pPr>
                      <w:r w:rsidRPr="00775332">
                        <w:t>Note 1: No RAN1 impact are expected</w:t>
                      </w:r>
                    </w:p>
                  </w:txbxContent>
                </v:textbox>
                <w10:anchorlock/>
              </v:shape>
            </w:pict>
          </mc:Fallback>
        </mc:AlternateContent>
      </w:r>
    </w:p>
    <w:p w14:paraId="6B62EC32" w14:textId="5DB4A8B4" w:rsidR="00CC6097" w:rsidRDefault="00CC6097" w:rsidP="00B5342A">
      <w:pPr>
        <w:pStyle w:val="a1"/>
        <w:jc w:val="both"/>
        <w:rPr>
          <w:color w:val="000000"/>
          <w:sz w:val="21"/>
          <w:szCs w:val="21"/>
          <w:lang w:eastAsia="zh-CN"/>
        </w:rPr>
      </w:pPr>
      <w:r>
        <w:rPr>
          <w:rFonts w:hint="eastAsia"/>
          <w:color w:val="000000"/>
          <w:sz w:val="21"/>
          <w:szCs w:val="21"/>
          <w:lang w:eastAsia="zh-CN"/>
        </w:rPr>
        <w:t>T</w:t>
      </w:r>
      <w:r>
        <w:rPr>
          <w:color w:val="000000"/>
          <w:sz w:val="21"/>
          <w:szCs w:val="21"/>
          <w:lang w:eastAsia="zh-CN"/>
        </w:rPr>
        <w:t>his document provides our initial thinking on the</w:t>
      </w:r>
      <w:r w:rsidR="008711C3">
        <w:rPr>
          <w:color w:val="000000"/>
          <w:sz w:val="21"/>
          <w:szCs w:val="21"/>
          <w:lang w:eastAsia="zh-CN"/>
        </w:rPr>
        <w:t xml:space="preserve"> RF requirements </w:t>
      </w:r>
      <w:r>
        <w:rPr>
          <w:color w:val="000000"/>
          <w:sz w:val="21"/>
          <w:szCs w:val="21"/>
          <w:lang w:eastAsia="zh-CN"/>
        </w:rPr>
        <w:t>aspect.</w:t>
      </w:r>
    </w:p>
    <w:p w14:paraId="44598898" w14:textId="0E699CEB" w:rsidR="00CC6097" w:rsidRPr="00163957" w:rsidRDefault="00CC6097" w:rsidP="00CC6097">
      <w:pPr>
        <w:pStyle w:val="1"/>
      </w:pPr>
      <w:r>
        <w:rPr>
          <w:lang w:eastAsia="zh-CN"/>
        </w:rPr>
        <w:t>Discussion</w:t>
      </w:r>
    </w:p>
    <w:p w14:paraId="251B60A8" w14:textId="1DA89F5E" w:rsidR="00A87289" w:rsidRDefault="003D4E8F" w:rsidP="00CC6097">
      <w:pPr>
        <w:pStyle w:val="a1"/>
        <w:jc w:val="both"/>
        <w:rPr>
          <w:color w:val="000000"/>
          <w:sz w:val="21"/>
          <w:szCs w:val="21"/>
          <w:lang w:eastAsia="zh-CN"/>
        </w:rPr>
      </w:pPr>
      <w:r>
        <w:rPr>
          <w:color w:val="000000"/>
          <w:sz w:val="21"/>
          <w:szCs w:val="21"/>
          <w:lang w:eastAsia="zh-CN"/>
        </w:rPr>
        <w:t xml:space="preserve">The objective of Rel-20 UAV WI is to introduce </w:t>
      </w:r>
      <w:r w:rsidR="009F66CE">
        <w:rPr>
          <w:color w:val="000000"/>
          <w:sz w:val="21"/>
          <w:szCs w:val="21"/>
          <w:lang w:eastAsia="zh-CN"/>
        </w:rPr>
        <w:t xml:space="preserve">the requirements for up to </w:t>
      </w:r>
      <w:r>
        <w:rPr>
          <w:color w:val="000000"/>
          <w:sz w:val="21"/>
          <w:szCs w:val="21"/>
          <w:lang w:eastAsia="zh-CN"/>
        </w:rPr>
        <w:t>33dBm max total conductive output power</w:t>
      </w:r>
      <w:r w:rsidR="009F66CE">
        <w:rPr>
          <w:color w:val="000000"/>
          <w:sz w:val="21"/>
          <w:szCs w:val="21"/>
          <w:lang w:eastAsia="zh-CN"/>
        </w:rPr>
        <w:t xml:space="preserve">. RAN4 needs to decide how to capture the new requirements. One option is to follow the ATG approach, i.e. allow UE to declare the rated maximum output power up to 33dBm. </w:t>
      </w:r>
      <w:r w:rsidR="00BF3230">
        <w:rPr>
          <w:color w:val="000000"/>
          <w:sz w:val="21"/>
          <w:szCs w:val="21"/>
          <w:lang w:eastAsia="zh-CN"/>
        </w:rPr>
        <w:t>With this approach, there is no need to specify a set of common MPR/AMPR requirements for all the UAV UEs.</w:t>
      </w:r>
      <w:r w:rsidR="00626160">
        <w:rPr>
          <w:color w:val="000000"/>
          <w:sz w:val="21"/>
          <w:szCs w:val="21"/>
          <w:lang w:eastAsia="zh-CN"/>
        </w:rPr>
        <w:t xml:space="preserve"> </w:t>
      </w:r>
      <w:r w:rsidR="00BE3A1C">
        <w:rPr>
          <w:color w:val="000000"/>
          <w:sz w:val="21"/>
          <w:szCs w:val="21"/>
          <w:lang w:eastAsia="zh-CN"/>
        </w:rPr>
        <w:t>It depends on UE implementation to meet the emission requirements.</w:t>
      </w:r>
    </w:p>
    <w:p w14:paraId="5E696EFF" w14:textId="09D2CEC9" w:rsidR="00A87289" w:rsidRPr="00A87289" w:rsidRDefault="00A87289" w:rsidP="00CC6097">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1: </w:t>
      </w:r>
      <w:r w:rsidR="00FB464B">
        <w:rPr>
          <w:b/>
          <w:i/>
          <w:color w:val="000000"/>
          <w:sz w:val="21"/>
          <w:szCs w:val="21"/>
          <w:lang w:eastAsia="zh-CN"/>
        </w:rPr>
        <w:t xml:space="preserve">The maximum output power of up to </w:t>
      </w:r>
      <w:r w:rsidRPr="00A87289">
        <w:rPr>
          <w:b/>
          <w:i/>
          <w:color w:val="000000"/>
          <w:sz w:val="21"/>
          <w:szCs w:val="21"/>
          <w:lang w:eastAsia="zh-CN"/>
        </w:rPr>
        <w:t xml:space="preserve">33dBm </w:t>
      </w:r>
      <w:r w:rsidR="00FB464B">
        <w:rPr>
          <w:b/>
          <w:i/>
          <w:color w:val="000000"/>
          <w:sz w:val="21"/>
          <w:szCs w:val="21"/>
          <w:lang w:eastAsia="zh-CN"/>
        </w:rPr>
        <w:t>is specified as UE declaration.</w:t>
      </w:r>
    </w:p>
    <w:p w14:paraId="1DD8EA4A" w14:textId="41BE4910" w:rsidR="004F1E68" w:rsidRDefault="004F1E68" w:rsidP="00CC6097">
      <w:pPr>
        <w:pStyle w:val="a1"/>
        <w:jc w:val="both"/>
        <w:rPr>
          <w:rFonts w:eastAsia="Yu Mincho"/>
          <w:color w:val="000000"/>
          <w:sz w:val="21"/>
          <w:szCs w:val="21"/>
          <w:lang w:eastAsia="ja-JP"/>
        </w:rPr>
      </w:pPr>
      <w:r>
        <w:rPr>
          <w:rFonts w:eastAsia="Yu Mincho"/>
          <w:color w:val="000000"/>
          <w:sz w:val="21"/>
          <w:szCs w:val="21"/>
          <w:lang w:eastAsia="ja-JP"/>
        </w:rPr>
        <w:t xml:space="preserve">For PC3 UAV UE, the ACLR requirements refer to TN UE requirements in 6.5. For the </w:t>
      </w:r>
      <w:proofErr w:type="gramStart"/>
      <w:r>
        <w:rPr>
          <w:rFonts w:eastAsia="Yu Mincho"/>
          <w:color w:val="000000"/>
          <w:sz w:val="21"/>
          <w:szCs w:val="21"/>
          <w:lang w:eastAsia="ja-JP"/>
        </w:rPr>
        <w:t>high power</w:t>
      </w:r>
      <w:proofErr w:type="gramEnd"/>
      <w:r>
        <w:rPr>
          <w:rFonts w:eastAsia="Yu Mincho"/>
          <w:color w:val="000000"/>
          <w:sz w:val="21"/>
          <w:szCs w:val="21"/>
          <w:lang w:eastAsia="ja-JP"/>
        </w:rPr>
        <w:t xml:space="preserve"> UAV UE, the ACLR requirements should follow the output of co-existence evaluation.</w:t>
      </w:r>
    </w:p>
    <w:p w14:paraId="7214D206" w14:textId="14C935D7" w:rsidR="004F1E68" w:rsidRPr="004F1E68" w:rsidRDefault="004F1E68" w:rsidP="004F1E68">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b/>
          <w:i/>
          <w:color w:val="000000"/>
          <w:sz w:val="21"/>
          <w:szCs w:val="21"/>
          <w:lang w:eastAsia="zh-CN"/>
        </w:rPr>
        <w:t>2</w:t>
      </w:r>
      <w:r w:rsidRPr="00A87289">
        <w:rPr>
          <w:b/>
          <w:i/>
          <w:color w:val="000000"/>
          <w:sz w:val="21"/>
          <w:szCs w:val="21"/>
          <w:lang w:eastAsia="zh-CN"/>
        </w:rPr>
        <w:t xml:space="preserve">: </w:t>
      </w:r>
      <w:r w:rsidRPr="004F1E68">
        <w:rPr>
          <w:b/>
          <w:i/>
          <w:color w:val="000000"/>
          <w:sz w:val="21"/>
          <w:szCs w:val="21"/>
          <w:lang w:eastAsia="zh-CN"/>
        </w:rPr>
        <w:t xml:space="preserve">The </w:t>
      </w:r>
      <w:r w:rsidRPr="004F1E68">
        <w:rPr>
          <w:rFonts w:eastAsia="Yu Mincho"/>
          <w:b/>
          <w:i/>
          <w:color w:val="000000"/>
          <w:sz w:val="21"/>
          <w:szCs w:val="21"/>
          <w:lang w:eastAsia="ja-JP"/>
        </w:rPr>
        <w:t xml:space="preserve">ACLR </w:t>
      </w:r>
      <w:r w:rsidR="00F35CFC">
        <w:rPr>
          <w:rFonts w:asciiTheme="minorEastAsia" w:hAnsiTheme="minorEastAsia" w:hint="eastAsia"/>
          <w:b/>
          <w:i/>
          <w:color w:val="000000"/>
          <w:sz w:val="21"/>
          <w:szCs w:val="21"/>
          <w:lang w:eastAsia="zh-CN"/>
        </w:rPr>
        <w:t>r</w:t>
      </w:r>
      <w:r w:rsidRPr="004F1E68">
        <w:rPr>
          <w:rFonts w:eastAsia="Yu Mincho"/>
          <w:b/>
          <w:i/>
          <w:color w:val="000000"/>
          <w:sz w:val="21"/>
          <w:szCs w:val="21"/>
          <w:lang w:eastAsia="ja-JP"/>
        </w:rPr>
        <w:t>equirements for high power UAV UE should follow the output of co-existence evaluation</w:t>
      </w:r>
      <w:r w:rsidRPr="004F1E68">
        <w:rPr>
          <w:b/>
          <w:i/>
          <w:color w:val="000000"/>
          <w:sz w:val="21"/>
          <w:szCs w:val="21"/>
          <w:lang w:eastAsia="zh-CN"/>
        </w:rPr>
        <w:t>.</w:t>
      </w:r>
    </w:p>
    <w:p w14:paraId="6E284C6D" w14:textId="00BB727B" w:rsidR="004F1E68" w:rsidRPr="00090E25" w:rsidRDefault="00090E25" w:rsidP="00CC6097">
      <w:pPr>
        <w:pStyle w:val="a1"/>
        <w:jc w:val="both"/>
        <w:rPr>
          <w:color w:val="000000"/>
          <w:sz w:val="21"/>
          <w:szCs w:val="21"/>
          <w:lang w:eastAsia="zh-CN"/>
        </w:rPr>
      </w:pPr>
      <w:r>
        <w:rPr>
          <w:color w:val="000000"/>
          <w:sz w:val="21"/>
          <w:szCs w:val="21"/>
          <w:lang w:eastAsia="zh-CN"/>
        </w:rPr>
        <w:t xml:space="preserve">For PC3 UAV UE, the additional spurious emission requirements are specified according to </w:t>
      </w:r>
      <w:r w:rsidR="00224F67">
        <w:rPr>
          <w:rFonts w:hint="eastAsia"/>
          <w:color w:val="000000"/>
          <w:sz w:val="21"/>
          <w:szCs w:val="21"/>
          <w:lang w:eastAsia="zh-CN"/>
        </w:rPr>
        <w:t>the</w:t>
      </w:r>
      <w:r w:rsidR="00224F67">
        <w:rPr>
          <w:color w:val="000000"/>
          <w:sz w:val="21"/>
          <w:szCs w:val="21"/>
          <w:lang w:eastAsia="zh-CN"/>
        </w:rPr>
        <w:t xml:space="preserve"> </w:t>
      </w:r>
      <w:r w:rsidR="00224F67" w:rsidRPr="000D72B6">
        <w:t>ECC Decision (22)07 for CEPT countries</w:t>
      </w:r>
      <w:r w:rsidR="00224F67">
        <w:t xml:space="preserve">. </w:t>
      </w:r>
      <w:r w:rsidR="0060414A">
        <w:t xml:space="preserve">In Rel-18 discussion companies clarified the regulatory requirements apply to PC3 only. For the </w:t>
      </w:r>
      <w:proofErr w:type="gramStart"/>
      <w:r w:rsidR="0060414A">
        <w:t>high power</w:t>
      </w:r>
      <w:proofErr w:type="gramEnd"/>
      <w:r w:rsidR="0060414A">
        <w:t xml:space="preserve"> UAV UE, it’s not clear how to handle the regulatory aspect. In addition, the </w:t>
      </w:r>
      <w:r w:rsidR="0060414A" w:rsidRPr="000D72B6">
        <w:t>ECC Decision (22)07</w:t>
      </w:r>
      <w:r w:rsidR="0060414A">
        <w:t xml:space="preserve"> applies to non-AAS aerial UE only. For high power UE equipped with antenna array, the ECC Decision doesn’t apply.</w:t>
      </w:r>
    </w:p>
    <w:p w14:paraId="18B0E213" w14:textId="7F1515AA" w:rsidR="00C843E6" w:rsidRPr="004F1E68" w:rsidRDefault="00C843E6" w:rsidP="00C843E6">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b/>
          <w:i/>
          <w:color w:val="000000"/>
          <w:sz w:val="21"/>
          <w:szCs w:val="21"/>
          <w:lang w:eastAsia="zh-CN"/>
        </w:rPr>
        <w:t>3</w:t>
      </w:r>
      <w:r w:rsidRPr="00A87289">
        <w:rPr>
          <w:b/>
          <w:i/>
          <w:color w:val="000000"/>
          <w:sz w:val="21"/>
          <w:szCs w:val="21"/>
          <w:lang w:eastAsia="zh-CN"/>
        </w:rPr>
        <w:t xml:space="preserve">: </w:t>
      </w:r>
      <w:r>
        <w:rPr>
          <w:b/>
          <w:i/>
          <w:color w:val="000000"/>
          <w:sz w:val="21"/>
          <w:szCs w:val="21"/>
          <w:lang w:eastAsia="zh-CN"/>
        </w:rPr>
        <w:t>RAN4 to study how to handle the regulatory requirements for high power UAV UE.</w:t>
      </w:r>
    </w:p>
    <w:p w14:paraId="2336DE4F" w14:textId="7F4D4C48" w:rsidR="00C843E6" w:rsidRDefault="008A013B" w:rsidP="00CC6097">
      <w:pPr>
        <w:pStyle w:val="a1"/>
        <w:jc w:val="both"/>
        <w:rPr>
          <w:color w:val="000000"/>
          <w:sz w:val="21"/>
          <w:szCs w:val="21"/>
          <w:lang w:eastAsia="zh-CN"/>
        </w:rPr>
      </w:pPr>
      <w:r>
        <w:rPr>
          <w:color w:val="000000"/>
          <w:sz w:val="21"/>
          <w:szCs w:val="21"/>
          <w:lang w:eastAsia="zh-CN"/>
        </w:rPr>
        <w:t xml:space="preserve">The FDD band n3 is considered as the example band for studying the </w:t>
      </w:r>
      <w:proofErr w:type="gramStart"/>
      <w:r>
        <w:rPr>
          <w:color w:val="000000"/>
          <w:sz w:val="21"/>
          <w:szCs w:val="21"/>
          <w:lang w:eastAsia="zh-CN"/>
        </w:rPr>
        <w:t>high power</w:t>
      </w:r>
      <w:proofErr w:type="gramEnd"/>
      <w:r>
        <w:rPr>
          <w:color w:val="000000"/>
          <w:sz w:val="21"/>
          <w:szCs w:val="21"/>
          <w:lang w:eastAsia="zh-CN"/>
        </w:rPr>
        <w:t xml:space="preserve"> UAV UE. There is potentially impact on the REFSENS requirements when the transmit power is increased. In the case of ATG UE, the REFSENS requirements refer to TN UE requirements although the transmit power could be up to 40dBm. RAN4 needs to decide whether the same principle could be used for high power UAV UEs.</w:t>
      </w:r>
    </w:p>
    <w:p w14:paraId="0F1DDF0D" w14:textId="4FA71E98" w:rsidR="008A013B" w:rsidRDefault="008A013B" w:rsidP="008A013B">
      <w:pPr>
        <w:pStyle w:val="a1"/>
        <w:jc w:val="both"/>
        <w:rPr>
          <w:b/>
          <w:i/>
          <w:color w:val="000000"/>
          <w:sz w:val="21"/>
          <w:szCs w:val="21"/>
          <w:lang w:eastAsia="zh-CN"/>
        </w:rPr>
      </w:pPr>
      <w:r w:rsidRPr="00A87289">
        <w:rPr>
          <w:rFonts w:hint="eastAsia"/>
          <w:b/>
          <w:i/>
          <w:color w:val="000000"/>
          <w:sz w:val="21"/>
          <w:szCs w:val="21"/>
          <w:lang w:eastAsia="zh-CN"/>
        </w:rPr>
        <w:lastRenderedPageBreak/>
        <w:t>P</w:t>
      </w:r>
      <w:r w:rsidRPr="00A87289">
        <w:rPr>
          <w:b/>
          <w:i/>
          <w:color w:val="000000"/>
          <w:sz w:val="21"/>
          <w:szCs w:val="21"/>
          <w:lang w:eastAsia="zh-CN"/>
        </w:rPr>
        <w:t xml:space="preserve">roposal </w:t>
      </w:r>
      <w:r>
        <w:rPr>
          <w:b/>
          <w:i/>
          <w:color w:val="000000"/>
          <w:sz w:val="21"/>
          <w:szCs w:val="21"/>
          <w:lang w:eastAsia="zh-CN"/>
        </w:rPr>
        <w:t>4</w:t>
      </w:r>
      <w:r w:rsidRPr="00A87289">
        <w:rPr>
          <w:b/>
          <w:i/>
          <w:color w:val="000000"/>
          <w:sz w:val="21"/>
          <w:szCs w:val="21"/>
          <w:lang w:eastAsia="zh-CN"/>
        </w:rPr>
        <w:t xml:space="preserve">: </w:t>
      </w:r>
      <w:r>
        <w:rPr>
          <w:b/>
          <w:i/>
          <w:color w:val="000000"/>
          <w:sz w:val="21"/>
          <w:szCs w:val="21"/>
          <w:lang w:eastAsia="zh-CN"/>
        </w:rPr>
        <w:t>RAN4 to study the impact on REFSENS from increased transmit power.</w:t>
      </w:r>
    </w:p>
    <w:p w14:paraId="594D86FB" w14:textId="283652B4" w:rsidR="008A013B" w:rsidRDefault="008A013B" w:rsidP="008A013B">
      <w:pPr>
        <w:pStyle w:val="a1"/>
        <w:jc w:val="both"/>
        <w:rPr>
          <w:color w:val="000000"/>
          <w:sz w:val="21"/>
          <w:szCs w:val="21"/>
          <w:lang w:eastAsia="zh-CN"/>
        </w:rPr>
      </w:pPr>
      <w:r>
        <w:rPr>
          <w:color w:val="000000"/>
          <w:sz w:val="21"/>
          <w:szCs w:val="21"/>
          <w:lang w:eastAsia="zh-CN"/>
        </w:rPr>
        <w:t>The remaining RF requirements including power dynamic, transmit signal quality, general spurious emission, etc are less impacted by the transmit power. Similar as PC3 UAV UEs, the current requirements of TN UE could still be reused. A general description is need to indicate the reference point of the requirements, i.e. on the antenna connector or on the TAB</w:t>
      </w:r>
      <w:r w:rsidR="003E517B">
        <w:rPr>
          <w:color w:val="000000"/>
          <w:sz w:val="21"/>
          <w:szCs w:val="21"/>
          <w:lang w:eastAsia="zh-CN"/>
        </w:rPr>
        <w:t xml:space="preserve"> connector</w:t>
      </w:r>
      <w:r>
        <w:rPr>
          <w:color w:val="000000"/>
          <w:sz w:val="21"/>
          <w:szCs w:val="21"/>
          <w:lang w:eastAsia="zh-CN"/>
        </w:rPr>
        <w:t>.</w:t>
      </w:r>
    </w:p>
    <w:p w14:paraId="031AB9C2" w14:textId="7D1DB6D4" w:rsidR="004D60E0" w:rsidRDefault="004D60E0" w:rsidP="004D60E0">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b/>
          <w:i/>
          <w:color w:val="000000"/>
          <w:sz w:val="21"/>
          <w:szCs w:val="21"/>
          <w:lang w:eastAsia="zh-CN"/>
        </w:rPr>
        <w:t>5</w:t>
      </w:r>
      <w:r w:rsidRPr="00A87289">
        <w:rPr>
          <w:b/>
          <w:i/>
          <w:color w:val="000000"/>
          <w:sz w:val="21"/>
          <w:szCs w:val="21"/>
          <w:lang w:eastAsia="zh-CN"/>
        </w:rPr>
        <w:t xml:space="preserve">: </w:t>
      </w:r>
      <w:r w:rsidRPr="004D60E0">
        <w:rPr>
          <w:b/>
          <w:i/>
          <w:color w:val="000000"/>
          <w:sz w:val="21"/>
          <w:szCs w:val="21"/>
          <w:lang w:eastAsia="zh-CN"/>
        </w:rPr>
        <w:t xml:space="preserve">A general description </w:t>
      </w:r>
      <w:r>
        <w:rPr>
          <w:b/>
          <w:i/>
          <w:color w:val="000000"/>
          <w:sz w:val="21"/>
          <w:szCs w:val="21"/>
          <w:lang w:eastAsia="zh-CN"/>
        </w:rPr>
        <w:t xml:space="preserve">is </w:t>
      </w:r>
      <w:r w:rsidRPr="004D60E0">
        <w:rPr>
          <w:b/>
          <w:i/>
          <w:color w:val="000000"/>
          <w:sz w:val="21"/>
          <w:szCs w:val="21"/>
          <w:lang w:eastAsia="zh-CN"/>
        </w:rPr>
        <w:t>need</w:t>
      </w:r>
      <w:r w:rsidR="008E2A89">
        <w:rPr>
          <w:b/>
          <w:i/>
          <w:color w:val="000000"/>
          <w:sz w:val="21"/>
          <w:szCs w:val="21"/>
          <w:lang w:eastAsia="zh-CN"/>
        </w:rPr>
        <w:t>ed</w:t>
      </w:r>
      <w:r w:rsidRPr="004D60E0">
        <w:rPr>
          <w:b/>
          <w:i/>
          <w:color w:val="000000"/>
          <w:sz w:val="21"/>
          <w:szCs w:val="21"/>
          <w:lang w:eastAsia="zh-CN"/>
        </w:rPr>
        <w:t xml:space="preserve"> to indicate the reference point of the requirements, i.e. on the antenna connector or on the TAB connector.</w:t>
      </w:r>
    </w:p>
    <w:p w14:paraId="2D349B00" w14:textId="69E9F303" w:rsidR="00402115" w:rsidRPr="00163957" w:rsidRDefault="00402115" w:rsidP="00402115">
      <w:pPr>
        <w:pStyle w:val="1"/>
      </w:pPr>
      <w:r>
        <w:t>Conclusion</w:t>
      </w:r>
    </w:p>
    <w:p w14:paraId="7787BB98" w14:textId="388DF38E" w:rsidR="00402115" w:rsidRPr="0074371B" w:rsidRDefault="0074371B" w:rsidP="0074371B">
      <w:pPr>
        <w:pStyle w:val="a1"/>
        <w:jc w:val="both"/>
        <w:rPr>
          <w:color w:val="000000"/>
          <w:sz w:val="21"/>
          <w:szCs w:val="21"/>
          <w:lang w:eastAsia="zh-CN"/>
        </w:rPr>
      </w:pPr>
      <w:r w:rsidRPr="0074371B">
        <w:rPr>
          <w:rFonts w:hint="eastAsia"/>
          <w:color w:val="000000"/>
          <w:sz w:val="21"/>
          <w:szCs w:val="21"/>
          <w:lang w:eastAsia="zh-CN"/>
        </w:rPr>
        <w:t>T</w:t>
      </w:r>
      <w:r w:rsidRPr="0074371B">
        <w:rPr>
          <w:color w:val="000000"/>
          <w:sz w:val="21"/>
          <w:szCs w:val="21"/>
          <w:lang w:eastAsia="zh-CN"/>
        </w:rPr>
        <w:t>his document provide</w:t>
      </w:r>
      <w:r w:rsidR="00043429">
        <w:rPr>
          <w:color w:val="000000"/>
          <w:sz w:val="21"/>
          <w:szCs w:val="21"/>
          <w:lang w:eastAsia="zh-CN"/>
        </w:rPr>
        <w:t>s</w:t>
      </w:r>
      <w:r w:rsidRPr="0074371B">
        <w:rPr>
          <w:color w:val="000000"/>
          <w:sz w:val="21"/>
          <w:szCs w:val="21"/>
          <w:lang w:eastAsia="zh-CN"/>
        </w:rPr>
        <w:t xml:space="preserve"> our view on the UAV </w:t>
      </w:r>
      <w:r w:rsidR="00450B8F">
        <w:rPr>
          <w:color w:val="000000"/>
          <w:sz w:val="21"/>
          <w:szCs w:val="21"/>
          <w:lang w:eastAsia="zh-CN"/>
        </w:rPr>
        <w:t>RF requirements</w:t>
      </w:r>
      <w:r w:rsidRPr="0074371B">
        <w:rPr>
          <w:color w:val="000000"/>
          <w:sz w:val="21"/>
          <w:szCs w:val="21"/>
          <w:lang w:eastAsia="zh-CN"/>
        </w:rPr>
        <w:t>. Following proposals and observations are for RAN4 discussion.</w:t>
      </w:r>
    </w:p>
    <w:p w14:paraId="63163F8C" w14:textId="059C7472" w:rsidR="0074371B" w:rsidRDefault="0036328E" w:rsidP="0074371B">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1: </w:t>
      </w:r>
      <w:r>
        <w:rPr>
          <w:b/>
          <w:i/>
          <w:color w:val="000000"/>
          <w:sz w:val="21"/>
          <w:szCs w:val="21"/>
          <w:lang w:eastAsia="zh-CN"/>
        </w:rPr>
        <w:t xml:space="preserve">The maximum output power of up to </w:t>
      </w:r>
      <w:r w:rsidRPr="00A87289">
        <w:rPr>
          <w:b/>
          <w:i/>
          <w:color w:val="000000"/>
          <w:sz w:val="21"/>
          <w:szCs w:val="21"/>
          <w:lang w:eastAsia="zh-CN"/>
        </w:rPr>
        <w:t xml:space="preserve">33dBm </w:t>
      </w:r>
      <w:r>
        <w:rPr>
          <w:b/>
          <w:i/>
          <w:color w:val="000000"/>
          <w:sz w:val="21"/>
          <w:szCs w:val="21"/>
          <w:lang w:eastAsia="zh-CN"/>
        </w:rPr>
        <w:t>is specified as UE declaration.</w:t>
      </w:r>
    </w:p>
    <w:p w14:paraId="1B95A5E7" w14:textId="64205D01" w:rsidR="00D579BB" w:rsidRPr="00D579BB" w:rsidRDefault="0036328E" w:rsidP="0074371B">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b/>
          <w:i/>
          <w:color w:val="000000"/>
          <w:sz w:val="21"/>
          <w:szCs w:val="21"/>
          <w:lang w:eastAsia="zh-CN"/>
        </w:rPr>
        <w:t>2</w:t>
      </w:r>
      <w:r w:rsidRPr="00A87289">
        <w:rPr>
          <w:b/>
          <w:i/>
          <w:color w:val="000000"/>
          <w:sz w:val="21"/>
          <w:szCs w:val="21"/>
          <w:lang w:eastAsia="zh-CN"/>
        </w:rPr>
        <w:t xml:space="preserve">: </w:t>
      </w:r>
      <w:r w:rsidRPr="004F1E68">
        <w:rPr>
          <w:b/>
          <w:i/>
          <w:color w:val="000000"/>
          <w:sz w:val="21"/>
          <w:szCs w:val="21"/>
          <w:lang w:eastAsia="zh-CN"/>
        </w:rPr>
        <w:t xml:space="preserve">The </w:t>
      </w:r>
      <w:r w:rsidRPr="004F1E68">
        <w:rPr>
          <w:rFonts w:eastAsia="Yu Mincho"/>
          <w:b/>
          <w:i/>
          <w:color w:val="000000"/>
          <w:sz w:val="21"/>
          <w:szCs w:val="21"/>
          <w:lang w:eastAsia="ja-JP"/>
        </w:rPr>
        <w:t xml:space="preserve">ACLR </w:t>
      </w:r>
      <w:r w:rsidR="00F35CFC">
        <w:rPr>
          <w:rFonts w:eastAsia="Yu Mincho"/>
          <w:b/>
          <w:i/>
          <w:color w:val="000000"/>
          <w:sz w:val="21"/>
          <w:szCs w:val="21"/>
          <w:lang w:eastAsia="ja-JP"/>
        </w:rPr>
        <w:t>r</w:t>
      </w:r>
      <w:r w:rsidRPr="004F1E68">
        <w:rPr>
          <w:rFonts w:eastAsia="Yu Mincho"/>
          <w:b/>
          <w:i/>
          <w:color w:val="000000"/>
          <w:sz w:val="21"/>
          <w:szCs w:val="21"/>
          <w:lang w:eastAsia="ja-JP"/>
        </w:rPr>
        <w:t>equirements for high power UAV UE should follow the output of co-existence evaluation</w:t>
      </w:r>
      <w:r w:rsidRPr="004F1E68">
        <w:rPr>
          <w:b/>
          <w:i/>
          <w:color w:val="000000"/>
          <w:sz w:val="21"/>
          <w:szCs w:val="21"/>
          <w:lang w:eastAsia="zh-CN"/>
        </w:rPr>
        <w:t>.</w:t>
      </w:r>
    </w:p>
    <w:p w14:paraId="765F165E" w14:textId="77777777" w:rsidR="0036328E" w:rsidRPr="004F1E68" w:rsidRDefault="0036328E" w:rsidP="0036328E">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b/>
          <w:i/>
          <w:color w:val="000000"/>
          <w:sz w:val="21"/>
          <w:szCs w:val="21"/>
          <w:lang w:eastAsia="zh-CN"/>
        </w:rPr>
        <w:t>3</w:t>
      </w:r>
      <w:r w:rsidRPr="00A87289">
        <w:rPr>
          <w:b/>
          <w:i/>
          <w:color w:val="000000"/>
          <w:sz w:val="21"/>
          <w:szCs w:val="21"/>
          <w:lang w:eastAsia="zh-CN"/>
        </w:rPr>
        <w:t xml:space="preserve">: </w:t>
      </w:r>
      <w:r>
        <w:rPr>
          <w:b/>
          <w:i/>
          <w:color w:val="000000"/>
          <w:sz w:val="21"/>
          <w:szCs w:val="21"/>
          <w:lang w:eastAsia="zh-CN"/>
        </w:rPr>
        <w:t>RAN4 to study how to handle the regulatory requirements for high power UAV UE.</w:t>
      </w:r>
    </w:p>
    <w:p w14:paraId="55CFBD15" w14:textId="239B89E5" w:rsidR="0036328E" w:rsidRDefault="0036328E" w:rsidP="0036328E">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b/>
          <w:i/>
          <w:color w:val="000000"/>
          <w:sz w:val="21"/>
          <w:szCs w:val="21"/>
          <w:lang w:eastAsia="zh-CN"/>
        </w:rPr>
        <w:t>4</w:t>
      </w:r>
      <w:r w:rsidRPr="00A87289">
        <w:rPr>
          <w:b/>
          <w:i/>
          <w:color w:val="000000"/>
          <w:sz w:val="21"/>
          <w:szCs w:val="21"/>
          <w:lang w:eastAsia="zh-CN"/>
        </w:rPr>
        <w:t xml:space="preserve">: </w:t>
      </w:r>
      <w:r>
        <w:rPr>
          <w:b/>
          <w:i/>
          <w:color w:val="000000"/>
          <w:sz w:val="21"/>
          <w:szCs w:val="21"/>
          <w:lang w:eastAsia="zh-CN"/>
        </w:rPr>
        <w:t>RAN4 to study the impact on REFSENS from increased transmit power.</w:t>
      </w:r>
    </w:p>
    <w:p w14:paraId="76F0ECF6" w14:textId="1B0DE9A4" w:rsidR="0036328E" w:rsidRDefault="0036328E" w:rsidP="0036328E">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b/>
          <w:i/>
          <w:color w:val="000000"/>
          <w:sz w:val="21"/>
          <w:szCs w:val="21"/>
          <w:lang w:eastAsia="zh-CN"/>
        </w:rPr>
        <w:t>5</w:t>
      </w:r>
      <w:r w:rsidRPr="00A87289">
        <w:rPr>
          <w:b/>
          <w:i/>
          <w:color w:val="000000"/>
          <w:sz w:val="21"/>
          <w:szCs w:val="21"/>
          <w:lang w:eastAsia="zh-CN"/>
        </w:rPr>
        <w:t xml:space="preserve">: </w:t>
      </w:r>
      <w:r w:rsidRPr="004D60E0">
        <w:rPr>
          <w:b/>
          <w:i/>
          <w:color w:val="000000"/>
          <w:sz w:val="21"/>
          <w:szCs w:val="21"/>
          <w:lang w:eastAsia="zh-CN"/>
        </w:rPr>
        <w:t xml:space="preserve">A general description </w:t>
      </w:r>
      <w:r>
        <w:rPr>
          <w:b/>
          <w:i/>
          <w:color w:val="000000"/>
          <w:sz w:val="21"/>
          <w:szCs w:val="21"/>
          <w:lang w:eastAsia="zh-CN"/>
        </w:rPr>
        <w:t xml:space="preserve">is </w:t>
      </w:r>
      <w:r w:rsidRPr="004D60E0">
        <w:rPr>
          <w:b/>
          <w:i/>
          <w:color w:val="000000"/>
          <w:sz w:val="21"/>
          <w:szCs w:val="21"/>
          <w:lang w:eastAsia="zh-CN"/>
        </w:rPr>
        <w:t>need</w:t>
      </w:r>
      <w:r w:rsidR="008E2A89">
        <w:rPr>
          <w:b/>
          <w:i/>
          <w:color w:val="000000"/>
          <w:sz w:val="21"/>
          <w:szCs w:val="21"/>
          <w:lang w:eastAsia="zh-CN"/>
        </w:rPr>
        <w:t>ed</w:t>
      </w:r>
      <w:r w:rsidRPr="004D60E0">
        <w:rPr>
          <w:b/>
          <w:i/>
          <w:color w:val="000000"/>
          <w:sz w:val="21"/>
          <w:szCs w:val="21"/>
          <w:lang w:eastAsia="zh-CN"/>
        </w:rPr>
        <w:t xml:space="preserve"> to indicate the reference point of the requirements, i.e. on the antenna connector or on the TAB connector.</w:t>
      </w:r>
    </w:p>
    <w:p w14:paraId="164F4BF2" w14:textId="77777777" w:rsidR="00231E6D" w:rsidRPr="00163957" w:rsidRDefault="00231E6D" w:rsidP="00231E6D">
      <w:pPr>
        <w:pStyle w:val="1"/>
      </w:pPr>
      <w:r>
        <w:t>References</w:t>
      </w:r>
    </w:p>
    <w:p w14:paraId="46C12E86" w14:textId="3E5B676E" w:rsidR="000F1537" w:rsidRPr="00231E6D" w:rsidRDefault="00231E6D" w:rsidP="00214731">
      <w:pPr>
        <w:rPr>
          <w:lang w:eastAsia="zh-CN"/>
        </w:rPr>
      </w:pPr>
      <w:r>
        <w:rPr>
          <w:lang w:eastAsia="zh-CN"/>
        </w:rPr>
        <w:t>[1] RP-252</w:t>
      </w:r>
      <w:r w:rsidR="00214731">
        <w:rPr>
          <w:lang w:eastAsia="zh-CN"/>
        </w:rPr>
        <w:t>954</w:t>
      </w:r>
      <w:r>
        <w:rPr>
          <w:lang w:eastAsia="zh-CN"/>
        </w:rPr>
        <w:t>,</w:t>
      </w:r>
      <w:r w:rsidR="00214731" w:rsidRPr="00214731">
        <w:t xml:space="preserve"> </w:t>
      </w:r>
      <w:r w:rsidR="00214731" w:rsidRPr="00214731">
        <w:rPr>
          <w:lang w:eastAsia="zh-CN"/>
        </w:rPr>
        <w:t xml:space="preserve">New WID on enhancement of NR RF and RRM requirements for </w:t>
      </w:r>
      <w:proofErr w:type="spellStart"/>
      <w:r w:rsidR="00214731" w:rsidRPr="00214731">
        <w:rPr>
          <w:lang w:eastAsia="zh-CN"/>
        </w:rPr>
        <w:t>uncrewed</w:t>
      </w:r>
      <w:proofErr w:type="spellEnd"/>
      <w:r w:rsidR="00214731" w:rsidRPr="00214731">
        <w:rPr>
          <w:lang w:eastAsia="zh-CN"/>
        </w:rPr>
        <w:t xml:space="preserve"> aerial vehicle (UAV)</w:t>
      </w:r>
      <w:r>
        <w:rPr>
          <w:lang w:eastAsia="zh-CN"/>
        </w:rPr>
        <w:t>, CMCC</w:t>
      </w:r>
    </w:p>
    <w:p w14:paraId="1AAF00DF" w14:textId="77777777" w:rsidR="000F1537" w:rsidRPr="000F1537" w:rsidRDefault="000F1537" w:rsidP="009963B6">
      <w:pPr>
        <w:rPr>
          <w:lang w:eastAsia="zh-CN"/>
        </w:rPr>
      </w:pPr>
    </w:p>
    <w:sectPr w:rsidR="000F1537" w:rsidRPr="000F153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96572" w14:textId="77777777" w:rsidR="00555ED5" w:rsidRDefault="00555ED5">
      <w:r>
        <w:separator/>
      </w:r>
    </w:p>
  </w:endnote>
  <w:endnote w:type="continuationSeparator" w:id="0">
    <w:p w14:paraId="4C82E41B" w14:textId="77777777" w:rsidR="00555ED5" w:rsidRDefault="00555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B006D" w14:textId="77777777" w:rsidR="00555ED5" w:rsidRDefault="00555ED5">
      <w:r>
        <w:separator/>
      </w:r>
    </w:p>
  </w:footnote>
  <w:footnote w:type="continuationSeparator" w:id="0">
    <w:p w14:paraId="380FA43D" w14:textId="77777777" w:rsidR="00555ED5" w:rsidRDefault="00555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0B057B"/>
    <w:multiLevelType w:val="hybridMultilevel"/>
    <w:tmpl w:val="B8AE95E6"/>
    <w:lvl w:ilvl="0" w:tplc="FAA4244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 w15:restartNumberingAfterBreak="0">
    <w:nsid w:val="216F4BD5"/>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5"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3076A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E7A92"/>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F169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46324A"/>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23"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647100"/>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0" w15:restartNumberingAfterBreak="0">
    <w:nsid w:val="6C13655B"/>
    <w:multiLevelType w:val="hybridMultilevel"/>
    <w:tmpl w:val="1FE27550"/>
    <w:lvl w:ilvl="0" w:tplc="04463CF0">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C452B0"/>
    <w:multiLevelType w:val="hybridMultilevel"/>
    <w:tmpl w:val="68AAA480"/>
    <w:lvl w:ilvl="0" w:tplc="50AE8310">
      <w:start w:val="1"/>
      <w:numFmt w:val="bullet"/>
      <w:pStyle w:val="a"/>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6"/>
  </w:num>
  <w:num w:numId="4">
    <w:abstractNumId w:val="14"/>
  </w:num>
  <w:num w:numId="5">
    <w:abstractNumId w:val="31"/>
  </w:num>
  <w:num w:numId="6">
    <w:abstractNumId w:val="13"/>
  </w:num>
  <w:num w:numId="7">
    <w:abstractNumId w:val="25"/>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7"/>
  </w:num>
  <w:num w:numId="11">
    <w:abstractNumId w:val="2"/>
  </w:num>
  <w:num w:numId="12">
    <w:abstractNumId w:val="21"/>
  </w:num>
  <w:num w:numId="13">
    <w:abstractNumId w:val="10"/>
  </w:num>
  <w:num w:numId="14">
    <w:abstractNumId w:val="8"/>
  </w:num>
  <w:num w:numId="15">
    <w:abstractNumId w:val="12"/>
  </w:num>
  <w:num w:numId="16">
    <w:abstractNumId w:val="29"/>
  </w:num>
  <w:num w:numId="17">
    <w:abstractNumId w:val="3"/>
  </w:num>
  <w:num w:numId="18">
    <w:abstractNumId w:val="11"/>
  </w:num>
  <w:num w:numId="19">
    <w:abstractNumId w:val="34"/>
  </w:num>
  <w:num w:numId="20">
    <w:abstractNumId w:val="2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3"/>
  </w:num>
  <w:num w:numId="24">
    <w:abstractNumId w:val="32"/>
  </w:num>
  <w:num w:numId="25">
    <w:abstractNumId w:val="16"/>
  </w:num>
  <w:num w:numId="26">
    <w:abstractNumId w:val="24"/>
  </w:num>
  <w:num w:numId="27">
    <w:abstractNumId w:val="6"/>
  </w:num>
  <w:num w:numId="28">
    <w:abstractNumId w:val="30"/>
  </w:num>
  <w:num w:numId="29">
    <w:abstractNumId w:val="4"/>
  </w:num>
  <w:num w:numId="30">
    <w:abstractNumId w:val="19"/>
  </w:num>
  <w:num w:numId="31">
    <w:abstractNumId w:val="7"/>
  </w:num>
  <w:num w:numId="32">
    <w:abstractNumId w:val="27"/>
  </w:num>
  <w:num w:numId="33">
    <w:abstractNumId w:val="18"/>
  </w:num>
  <w:num w:numId="34">
    <w:abstractNumId w:val="9"/>
  </w:num>
  <w:num w:numId="35">
    <w:abstractNumId w:val="5"/>
  </w:num>
  <w:num w:numId="36">
    <w:abstractNumId w:val="20"/>
  </w:num>
  <w:num w:numId="3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648"/>
    <w:rsid w:val="00002E93"/>
    <w:rsid w:val="000033D3"/>
    <w:rsid w:val="00003C95"/>
    <w:rsid w:val="0000403C"/>
    <w:rsid w:val="000065F2"/>
    <w:rsid w:val="00011776"/>
    <w:rsid w:val="0001202A"/>
    <w:rsid w:val="0001310C"/>
    <w:rsid w:val="0001462C"/>
    <w:rsid w:val="000149A1"/>
    <w:rsid w:val="00014AEE"/>
    <w:rsid w:val="000155BA"/>
    <w:rsid w:val="000158C6"/>
    <w:rsid w:val="00015F1B"/>
    <w:rsid w:val="00016513"/>
    <w:rsid w:val="00016C04"/>
    <w:rsid w:val="00016CA3"/>
    <w:rsid w:val="00016E99"/>
    <w:rsid w:val="000172A2"/>
    <w:rsid w:val="0002141A"/>
    <w:rsid w:val="00022670"/>
    <w:rsid w:val="00022779"/>
    <w:rsid w:val="00022B48"/>
    <w:rsid w:val="00023751"/>
    <w:rsid w:val="000237F0"/>
    <w:rsid w:val="000241C8"/>
    <w:rsid w:val="0002472B"/>
    <w:rsid w:val="00024F91"/>
    <w:rsid w:val="00025156"/>
    <w:rsid w:val="000252A7"/>
    <w:rsid w:val="00025DDD"/>
    <w:rsid w:val="00026324"/>
    <w:rsid w:val="0002696C"/>
    <w:rsid w:val="00026DA2"/>
    <w:rsid w:val="00026F12"/>
    <w:rsid w:val="00027853"/>
    <w:rsid w:val="00027FE5"/>
    <w:rsid w:val="00031DEA"/>
    <w:rsid w:val="00033A26"/>
    <w:rsid w:val="00033EE9"/>
    <w:rsid w:val="00033F6F"/>
    <w:rsid w:val="00037BA8"/>
    <w:rsid w:val="00040BBD"/>
    <w:rsid w:val="00040EBF"/>
    <w:rsid w:val="00041153"/>
    <w:rsid w:val="00042FD3"/>
    <w:rsid w:val="00043429"/>
    <w:rsid w:val="00043CF1"/>
    <w:rsid w:val="000448F6"/>
    <w:rsid w:val="000449FE"/>
    <w:rsid w:val="000457A3"/>
    <w:rsid w:val="0004633D"/>
    <w:rsid w:val="00047F45"/>
    <w:rsid w:val="00050A95"/>
    <w:rsid w:val="00050B06"/>
    <w:rsid w:val="00053293"/>
    <w:rsid w:val="00053353"/>
    <w:rsid w:val="00053924"/>
    <w:rsid w:val="0005408D"/>
    <w:rsid w:val="00054101"/>
    <w:rsid w:val="000553B8"/>
    <w:rsid w:val="00055544"/>
    <w:rsid w:val="00055889"/>
    <w:rsid w:val="0005636D"/>
    <w:rsid w:val="000571C6"/>
    <w:rsid w:val="000575B4"/>
    <w:rsid w:val="000577CB"/>
    <w:rsid w:val="00057EEB"/>
    <w:rsid w:val="0006072E"/>
    <w:rsid w:val="000609A9"/>
    <w:rsid w:val="00063B5C"/>
    <w:rsid w:val="0006481D"/>
    <w:rsid w:val="00064EAC"/>
    <w:rsid w:val="00064EEF"/>
    <w:rsid w:val="000658BB"/>
    <w:rsid w:val="00065B04"/>
    <w:rsid w:val="0006606B"/>
    <w:rsid w:val="00066176"/>
    <w:rsid w:val="000664BF"/>
    <w:rsid w:val="00067B1B"/>
    <w:rsid w:val="00070003"/>
    <w:rsid w:val="000706C4"/>
    <w:rsid w:val="00070BAB"/>
    <w:rsid w:val="000713F2"/>
    <w:rsid w:val="0007147B"/>
    <w:rsid w:val="000716EF"/>
    <w:rsid w:val="00071F82"/>
    <w:rsid w:val="00072670"/>
    <w:rsid w:val="00074672"/>
    <w:rsid w:val="0007530A"/>
    <w:rsid w:val="00075AFA"/>
    <w:rsid w:val="00075CF1"/>
    <w:rsid w:val="00076504"/>
    <w:rsid w:val="00077600"/>
    <w:rsid w:val="00077E66"/>
    <w:rsid w:val="00077E9D"/>
    <w:rsid w:val="000829AA"/>
    <w:rsid w:val="000832B3"/>
    <w:rsid w:val="00084A63"/>
    <w:rsid w:val="00084F8F"/>
    <w:rsid w:val="00085344"/>
    <w:rsid w:val="0008562D"/>
    <w:rsid w:val="0008570E"/>
    <w:rsid w:val="00085D0D"/>
    <w:rsid w:val="00085D33"/>
    <w:rsid w:val="00086042"/>
    <w:rsid w:val="000867E3"/>
    <w:rsid w:val="0008685F"/>
    <w:rsid w:val="0008697B"/>
    <w:rsid w:val="00087CCD"/>
    <w:rsid w:val="000900AC"/>
    <w:rsid w:val="00090E25"/>
    <w:rsid w:val="000910B2"/>
    <w:rsid w:val="0009284D"/>
    <w:rsid w:val="00092CEC"/>
    <w:rsid w:val="0009448D"/>
    <w:rsid w:val="00094681"/>
    <w:rsid w:val="0009484E"/>
    <w:rsid w:val="00095F01"/>
    <w:rsid w:val="0009610D"/>
    <w:rsid w:val="0009630A"/>
    <w:rsid w:val="00096659"/>
    <w:rsid w:val="000968D9"/>
    <w:rsid w:val="000A0871"/>
    <w:rsid w:val="000A08E1"/>
    <w:rsid w:val="000A0F6A"/>
    <w:rsid w:val="000A0FD7"/>
    <w:rsid w:val="000A266C"/>
    <w:rsid w:val="000A31EC"/>
    <w:rsid w:val="000A3DE2"/>
    <w:rsid w:val="000A3EEB"/>
    <w:rsid w:val="000A403F"/>
    <w:rsid w:val="000A5635"/>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1DA"/>
    <w:rsid w:val="000C5357"/>
    <w:rsid w:val="000C57F8"/>
    <w:rsid w:val="000C5F61"/>
    <w:rsid w:val="000D1905"/>
    <w:rsid w:val="000D1A23"/>
    <w:rsid w:val="000D2A35"/>
    <w:rsid w:val="000D301D"/>
    <w:rsid w:val="000D3844"/>
    <w:rsid w:val="000D4B13"/>
    <w:rsid w:val="000D4EE3"/>
    <w:rsid w:val="000D56A3"/>
    <w:rsid w:val="000D5EC6"/>
    <w:rsid w:val="000D7891"/>
    <w:rsid w:val="000D7AEA"/>
    <w:rsid w:val="000D7B4D"/>
    <w:rsid w:val="000D7ED3"/>
    <w:rsid w:val="000E0200"/>
    <w:rsid w:val="000E1944"/>
    <w:rsid w:val="000E2454"/>
    <w:rsid w:val="000E32E1"/>
    <w:rsid w:val="000E3908"/>
    <w:rsid w:val="000E3914"/>
    <w:rsid w:val="000E3BC4"/>
    <w:rsid w:val="000E3E2E"/>
    <w:rsid w:val="000E4ADC"/>
    <w:rsid w:val="000E56F1"/>
    <w:rsid w:val="000E5D87"/>
    <w:rsid w:val="000E6E1E"/>
    <w:rsid w:val="000E7180"/>
    <w:rsid w:val="000E7958"/>
    <w:rsid w:val="000F0757"/>
    <w:rsid w:val="000F0D84"/>
    <w:rsid w:val="000F1261"/>
    <w:rsid w:val="000F1537"/>
    <w:rsid w:val="000F18B8"/>
    <w:rsid w:val="000F2724"/>
    <w:rsid w:val="000F2D19"/>
    <w:rsid w:val="000F3049"/>
    <w:rsid w:val="000F3176"/>
    <w:rsid w:val="000F3B8A"/>
    <w:rsid w:val="000F41DA"/>
    <w:rsid w:val="000F41F1"/>
    <w:rsid w:val="000F487D"/>
    <w:rsid w:val="000F6108"/>
    <w:rsid w:val="000F66E4"/>
    <w:rsid w:val="000F76C3"/>
    <w:rsid w:val="000F7880"/>
    <w:rsid w:val="000F7F74"/>
    <w:rsid w:val="001007C3"/>
    <w:rsid w:val="00100AE1"/>
    <w:rsid w:val="00100F23"/>
    <w:rsid w:val="0010279D"/>
    <w:rsid w:val="001073E4"/>
    <w:rsid w:val="00110C09"/>
    <w:rsid w:val="001115B7"/>
    <w:rsid w:val="00111884"/>
    <w:rsid w:val="00111CD9"/>
    <w:rsid w:val="00112EAA"/>
    <w:rsid w:val="00112F06"/>
    <w:rsid w:val="001130C3"/>
    <w:rsid w:val="00113182"/>
    <w:rsid w:val="00113C00"/>
    <w:rsid w:val="00114BB1"/>
    <w:rsid w:val="001168CC"/>
    <w:rsid w:val="001171F3"/>
    <w:rsid w:val="0011732E"/>
    <w:rsid w:val="00117732"/>
    <w:rsid w:val="00121C13"/>
    <w:rsid w:val="00121C51"/>
    <w:rsid w:val="0012320B"/>
    <w:rsid w:val="00124AB3"/>
    <w:rsid w:val="001260A0"/>
    <w:rsid w:val="001265B4"/>
    <w:rsid w:val="00127A58"/>
    <w:rsid w:val="00127E1C"/>
    <w:rsid w:val="00130FFF"/>
    <w:rsid w:val="00131127"/>
    <w:rsid w:val="0013248B"/>
    <w:rsid w:val="00132590"/>
    <w:rsid w:val="0013350A"/>
    <w:rsid w:val="00133662"/>
    <w:rsid w:val="00133B5A"/>
    <w:rsid w:val="00134CFA"/>
    <w:rsid w:val="001357BA"/>
    <w:rsid w:val="001357D2"/>
    <w:rsid w:val="00135A06"/>
    <w:rsid w:val="00135E66"/>
    <w:rsid w:val="001361E7"/>
    <w:rsid w:val="00137077"/>
    <w:rsid w:val="0013771E"/>
    <w:rsid w:val="00137A30"/>
    <w:rsid w:val="00137B1A"/>
    <w:rsid w:val="00140A56"/>
    <w:rsid w:val="00141D8F"/>
    <w:rsid w:val="00142429"/>
    <w:rsid w:val="00142C62"/>
    <w:rsid w:val="001432DE"/>
    <w:rsid w:val="001433A7"/>
    <w:rsid w:val="0014386F"/>
    <w:rsid w:val="001441CC"/>
    <w:rsid w:val="00144811"/>
    <w:rsid w:val="0014481A"/>
    <w:rsid w:val="0014585A"/>
    <w:rsid w:val="00145F02"/>
    <w:rsid w:val="001469B9"/>
    <w:rsid w:val="001471D0"/>
    <w:rsid w:val="00151370"/>
    <w:rsid w:val="001513EF"/>
    <w:rsid w:val="0015206A"/>
    <w:rsid w:val="001531D7"/>
    <w:rsid w:val="00153646"/>
    <w:rsid w:val="00155A8D"/>
    <w:rsid w:val="001560CC"/>
    <w:rsid w:val="001565D7"/>
    <w:rsid w:val="001566B1"/>
    <w:rsid w:val="0015677C"/>
    <w:rsid w:val="0015704B"/>
    <w:rsid w:val="00157F21"/>
    <w:rsid w:val="00160392"/>
    <w:rsid w:val="00160627"/>
    <w:rsid w:val="00160B3D"/>
    <w:rsid w:val="00161EFE"/>
    <w:rsid w:val="001625E6"/>
    <w:rsid w:val="00162912"/>
    <w:rsid w:val="00163220"/>
    <w:rsid w:val="001636FC"/>
    <w:rsid w:val="001638B9"/>
    <w:rsid w:val="00163957"/>
    <w:rsid w:val="0016401C"/>
    <w:rsid w:val="00164796"/>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36"/>
    <w:rsid w:val="001751F4"/>
    <w:rsid w:val="00176106"/>
    <w:rsid w:val="00177313"/>
    <w:rsid w:val="00177C19"/>
    <w:rsid w:val="0018053B"/>
    <w:rsid w:val="00181130"/>
    <w:rsid w:val="001815F0"/>
    <w:rsid w:val="00181E93"/>
    <w:rsid w:val="0018248C"/>
    <w:rsid w:val="00182EBD"/>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4A0A"/>
    <w:rsid w:val="00194E56"/>
    <w:rsid w:val="0019562B"/>
    <w:rsid w:val="00195ACC"/>
    <w:rsid w:val="00196056"/>
    <w:rsid w:val="001A01AA"/>
    <w:rsid w:val="001A0503"/>
    <w:rsid w:val="001A1632"/>
    <w:rsid w:val="001A5497"/>
    <w:rsid w:val="001A551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7E3D"/>
    <w:rsid w:val="001C30CF"/>
    <w:rsid w:val="001C3AF7"/>
    <w:rsid w:val="001C5A5D"/>
    <w:rsid w:val="001C60EB"/>
    <w:rsid w:val="001C68C5"/>
    <w:rsid w:val="001C6B7A"/>
    <w:rsid w:val="001C6FC3"/>
    <w:rsid w:val="001C724F"/>
    <w:rsid w:val="001C758F"/>
    <w:rsid w:val="001C77BE"/>
    <w:rsid w:val="001D031F"/>
    <w:rsid w:val="001D1A57"/>
    <w:rsid w:val="001D2D30"/>
    <w:rsid w:val="001D4405"/>
    <w:rsid w:val="001D46A7"/>
    <w:rsid w:val="001D4AB7"/>
    <w:rsid w:val="001D5089"/>
    <w:rsid w:val="001D5827"/>
    <w:rsid w:val="001D6CE6"/>
    <w:rsid w:val="001E0EBF"/>
    <w:rsid w:val="001E124A"/>
    <w:rsid w:val="001E15AD"/>
    <w:rsid w:val="001E19DF"/>
    <w:rsid w:val="001E1DBB"/>
    <w:rsid w:val="001E24F6"/>
    <w:rsid w:val="001E329F"/>
    <w:rsid w:val="001E34E4"/>
    <w:rsid w:val="001E4FBC"/>
    <w:rsid w:val="001E628A"/>
    <w:rsid w:val="001E62AD"/>
    <w:rsid w:val="001E7A9E"/>
    <w:rsid w:val="001F01D1"/>
    <w:rsid w:val="001F3D47"/>
    <w:rsid w:val="001F46F5"/>
    <w:rsid w:val="001F4BEF"/>
    <w:rsid w:val="001F4C43"/>
    <w:rsid w:val="001F4F8E"/>
    <w:rsid w:val="001F6C83"/>
    <w:rsid w:val="001F7CFF"/>
    <w:rsid w:val="00201B55"/>
    <w:rsid w:val="00201FFA"/>
    <w:rsid w:val="002027BA"/>
    <w:rsid w:val="00202A58"/>
    <w:rsid w:val="00204898"/>
    <w:rsid w:val="002049BA"/>
    <w:rsid w:val="00205FAC"/>
    <w:rsid w:val="0020642D"/>
    <w:rsid w:val="00207252"/>
    <w:rsid w:val="002110A4"/>
    <w:rsid w:val="0021120C"/>
    <w:rsid w:val="0021189D"/>
    <w:rsid w:val="002125AA"/>
    <w:rsid w:val="00212C8F"/>
    <w:rsid w:val="00213C73"/>
    <w:rsid w:val="0021468F"/>
    <w:rsid w:val="00214731"/>
    <w:rsid w:val="00215A1D"/>
    <w:rsid w:val="002165D0"/>
    <w:rsid w:val="002165E5"/>
    <w:rsid w:val="00217713"/>
    <w:rsid w:val="00222E3F"/>
    <w:rsid w:val="002233CB"/>
    <w:rsid w:val="00224F67"/>
    <w:rsid w:val="00224FE7"/>
    <w:rsid w:val="00225D7E"/>
    <w:rsid w:val="00226928"/>
    <w:rsid w:val="00226F85"/>
    <w:rsid w:val="002301F0"/>
    <w:rsid w:val="0023054C"/>
    <w:rsid w:val="0023063D"/>
    <w:rsid w:val="00231847"/>
    <w:rsid w:val="00231980"/>
    <w:rsid w:val="00231E6D"/>
    <w:rsid w:val="002337EE"/>
    <w:rsid w:val="002339EB"/>
    <w:rsid w:val="00234702"/>
    <w:rsid w:val="0023474B"/>
    <w:rsid w:val="00235D05"/>
    <w:rsid w:val="002364A6"/>
    <w:rsid w:val="00236785"/>
    <w:rsid w:val="00236A17"/>
    <w:rsid w:val="00237340"/>
    <w:rsid w:val="002374EE"/>
    <w:rsid w:val="002407F2"/>
    <w:rsid w:val="00240FE0"/>
    <w:rsid w:val="00242857"/>
    <w:rsid w:val="00242B58"/>
    <w:rsid w:val="00242D4F"/>
    <w:rsid w:val="00243136"/>
    <w:rsid w:val="00243E6B"/>
    <w:rsid w:val="002442DF"/>
    <w:rsid w:val="002443A0"/>
    <w:rsid w:val="002447AE"/>
    <w:rsid w:val="00244CED"/>
    <w:rsid w:val="00246998"/>
    <w:rsid w:val="00246FAE"/>
    <w:rsid w:val="00246FEF"/>
    <w:rsid w:val="00246FFD"/>
    <w:rsid w:val="0024724B"/>
    <w:rsid w:val="00247484"/>
    <w:rsid w:val="002508B6"/>
    <w:rsid w:val="00251C4F"/>
    <w:rsid w:val="00252262"/>
    <w:rsid w:val="00252B8A"/>
    <w:rsid w:val="00252B98"/>
    <w:rsid w:val="0025340D"/>
    <w:rsid w:val="00254B61"/>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7FC"/>
    <w:rsid w:val="002705AC"/>
    <w:rsid w:val="00270659"/>
    <w:rsid w:val="00270F82"/>
    <w:rsid w:val="002720BE"/>
    <w:rsid w:val="00272990"/>
    <w:rsid w:val="0027313E"/>
    <w:rsid w:val="002746E2"/>
    <w:rsid w:val="002749F8"/>
    <w:rsid w:val="00274F2F"/>
    <w:rsid w:val="00277258"/>
    <w:rsid w:val="00281DE1"/>
    <w:rsid w:val="0028234C"/>
    <w:rsid w:val="0028248B"/>
    <w:rsid w:val="00283A69"/>
    <w:rsid w:val="0028444A"/>
    <w:rsid w:val="002848AD"/>
    <w:rsid w:val="00285847"/>
    <w:rsid w:val="00285E93"/>
    <w:rsid w:val="00285F50"/>
    <w:rsid w:val="0028787C"/>
    <w:rsid w:val="00290443"/>
    <w:rsid w:val="0029137B"/>
    <w:rsid w:val="00291DB9"/>
    <w:rsid w:val="00292DDE"/>
    <w:rsid w:val="002937A9"/>
    <w:rsid w:val="00294971"/>
    <w:rsid w:val="00294CF5"/>
    <w:rsid w:val="00295020"/>
    <w:rsid w:val="002951BD"/>
    <w:rsid w:val="00296B47"/>
    <w:rsid w:val="00296C56"/>
    <w:rsid w:val="00297568"/>
    <w:rsid w:val="002A0607"/>
    <w:rsid w:val="002A1039"/>
    <w:rsid w:val="002A118B"/>
    <w:rsid w:val="002A18B9"/>
    <w:rsid w:val="002A2BEC"/>
    <w:rsid w:val="002A3D52"/>
    <w:rsid w:val="002A4267"/>
    <w:rsid w:val="002A45E4"/>
    <w:rsid w:val="002A49C4"/>
    <w:rsid w:val="002A5E0C"/>
    <w:rsid w:val="002A61E5"/>
    <w:rsid w:val="002A7701"/>
    <w:rsid w:val="002A7F27"/>
    <w:rsid w:val="002B09A1"/>
    <w:rsid w:val="002B155A"/>
    <w:rsid w:val="002B1EDA"/>
    <w:rsid w:val="002B2F9C"/>
    <w:rsid w:val="002B5B5F"/>
    <w:rsid w:val="002B6B5E"/>
    <w:rsid w:val="002B6EE0"/>
    <w:rsid w:val="002B7AFB"/>
    <w:rsid w:val="002C02FA"/>
    <w:rsid w:val="002C06FA"/>
    <w:rsid w:val="002C077E"/>
    <w:rsid w:val="002C100E"/>
    <w:rsid w:val="002C13CE"/>
    <w:rsid w:val="002C1B97"/>
    <w:rsid w:val="002C1BD3"/>
    <w:rsid w:val="002C233C"/>
    <w:rsid w:val="002C28F6"/>
    <w:rsid w:val="002C3329"/>
    <w:rsid w:val="002C4428"/>
    <w:rsid w:val="002C4896"/>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A28"/>
    <w:rsid w:val="002D6A4D"/>
    <w:rsid w:val="002D7901"/>
    <w:rsid w:val="002D79FA"/>
    <w:rsid w:val="002E060E"/>
    <w:rsid w:val="002E13FE"/>
    <w:rsid w:val="002E1CCA"/>
    <w:rsid w:val="002E2F64"/>
    <w:rsid w:val="002E3D98"/>
    <w:rsid w:val="002E3E1A"/>
    <w:rsid w:val="002E51B2"/>
    <w:rsid w:val="002E6B89"/>
    <w:rsid w:val="002F0AD6"/>
    <w:rsid w:val="002F0ECC"/>
    <w:rsid w:val="002F186F"/>
    <w:rsid w:val="002F18AC"/>
    <w:rsid w:val="002F2B7E"/>
    <w:rsid w:val="002F311A"/>
    <w:rsid w:val="002F390C"/>
    <w:rsid w:val="002F471F"/>
    <w:rsid w:val="002F48EE"/>
    <w:rsid w:val="002F612D"/>
    <w:rsid w:val="002F7157"/>
    <w:rsid w:val="00300724"/>
    <w:rsid w:val="0030150D"/>
    <w:rsid w:val="0030216F"/>
    <w:rsid w:val="003026FD"/>
    <w:rsid w:val="003036F0"/>
    <w:rsid w:val="0030371D"/>
    <w:rsid w:val="003037FD"/>
    <w:rsid w:val="00303B19"/>
    <w:rsid w:val="00303B41"/>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F33"/>
    <w:rsid w:val="00320346"/>
    <w:rsid w:val="00320D71"/>
    <w:rsid w:val="00321321"/>
    <w:rsid w:val="003213AE"/>
    <w:rsid w:val="00321C08"/>
    <w:rsid w:val="003221CE"/>
    <w:rsid w:val="003227EE"/>
    <w:rsid w:val="00323672"/>
    <w:rsid w:val="00323926"/>
    <w:rsid w:val="00323D7C"/>
    <w:rsid w:val="0032532D"/>
    <w:rsid w:val="003255BD"/>
    <w:rsid w:val="00325717"/>
    <w:rsid w:val="0032616F"/>
    <w:rsid w:val="00326A41"/>
    <w:rsid w:val="003271A7"/>
    <w:rsid w:val="00327454"/>
    <w:rsid w:val="00327796"/>
    <w:rsid w:val="003278D1"/>
    <w:rsid w:val="00330268"/>
    <w:rsid w:val="003303CD"/>
    <w:rsid w:val="00330D67"/>
    <w:rsid w:val="003322E3"/>
    <w:rsid w:val="0033366C"/>
    <w:rsid w:val="00333E44"/>
    <w:rsid w:val="00336965"/>
    <w:rsid w:val="0034009A"/>
    <w:rsid w:val="0034321B"/>
    <w:rsid w:val="003444CD"/>
    <w:rsid w:val="003447E1"/>
    <w:rsid w:val="00345BFE"/>
    <w:rsid w:val="00346044"/>
    <w:rsid w:val="00346630"/>
    <w:rsid w:val="003471F0"/>
    <w:rsid w:val="00347AF8"/>
    <w:rsid w:val="00347B9D"/>
    <w:rsid w:val="00350828"/>
    <w:rsid w:val="00350841"/>
    <w:rsid w:val="003513BE"/>
    <w:rsid w:val="00352CD7"/>
    <w:rsid w:val="00353D97"/>
    <w:rsid w:val="00353E64"/>
    <w:rsid w:val="00354248"/>
    <w:rsid w:val="00356A9D"/>
    <w:rsid w:val="0035734C"/>
    <w:rsid w:val="00357D4E"/>
    <w:rsid w:val="003604CC"/>
    <w:rsid w:val="0036231A"/>
    <w:rsid w:val="00362F90"/>
    <w:rsid w:val="0036328E"/>
    <w:rsid w:val="003644A0"/>
    <w:rsid w:val="00364D0F"/>
    <w:rsid w:val="00364EF1"/>
    <w:rsid w:val="003659C0"/>
    <w:rsid w:val="00365AAA"/>
    <w:rsid w:val="0036645A"/>
    <w:rsid w:val="00366695"/>
    <w:rsid w:val="003673C9"/>
    <w:rsid w:val="00367E94"/>
    <w:rsid w:val="0037044B"/>
    <w:rsid w:val="003710C4"/>
    <w:rsid w:val="00371879"/>
    <w:rsid w:val="00371895"/>
    <w:rsid w:val="003725DA"/>
    <w:rsid w:val="0037339D"/>
    <w:rsid w:val="003739C5"/>
    <w:rsid w:val="00373D25"/>
    <w:rsid w:val="00376483"/>
    <w:rsid w:val="00376953"/>
    <w:rsid w:val="00377AFD"/>
    <w:rsid w:val="00377BFC"/>
    <w:rsid w:val="00377E84"/>
    <w:rsid w:val="00380402"/>
    <w:rsid w:val="00382A4C"/>
    <w:rsid w:val="003835C0"/>
    <w:rsid w:val="00384660"/>
    <w:rsid w:val="003848AA"/>
    <w:rsid w:val="003848C0"/>
    <w:rsid w:val="00385067"/>
    <w:rsid w:val="0038534A"/>
    <w:rsid w:val="00387190"/>
    <w:rsid w:val="003878C1"/>
    <w:rsid w:val="00387BFB"/>
    <w:rsid w:val="00390080"/>
    <w:rsid w:val="0039042B"/>
    <w:rsid w:val="003904F4"/>
    <w:rsid w:val="00390649"/>
    <w:rsid w:val="00390BBB"/>
    <w:rsid w:val="00390D33"/>
    <w:rsid w:val="00390F89"/>
    <w:rsid w:val="00391F7C"/>
    <w:rsid w:val="0039313F"/>
    <w:rsid w:val="0039481D"/>
    <w:rsid w:val="003951D7"/>
    <w:rsid w:val="003959E6"/>
    <w:rsid w:val="00395A8B"/>
    <w:rsid w:val="003966BB"/>
    <w:rsid w:val="003968D2"/>
    <w:rsid w:val="00397389"/>
    <w:rsid w:val="00397CBE"/>
    <w:rsid w:val="00397D72"/>
    <w:rsid w:val="00397D7C"/>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69B9"/>
    <w:rsid w:val="003B6DBF"/>
    <w:rsid w:val="003B7F87"/>
    <w:rsid w:val="003C036F"/>
    <w:rsid w:val="003C06C9"/>
    <w:rsid w:val="003C0934"/>
    <w:rsid w:val="003C0DBC"/>
    <w:rsid w:val="003C27EF"/>
    <w:rsid w:val="003C28EB"/>
    <w:rsid w:val="003C3D28"/>
    <w:rsid w:val="003C66B3"/>
    <w:rsid w:val="003C6850"/>
    <w:rsid w:val="003C7728"/>
    <w:rsid w:val="003C7ADE"/>
    <w:rsid w:val="003D03F8"/>
    <w:rsid w:val="003D06FE"/>
    <w:rsid w:val="003D0BC0"/>
    <w:rsid w:val="003D17FC"/>
    <w:rsid w:val="003D2FBA"/>
    <w:rsid w:val="003D3111"/>
    <w:rsid w:val="003D36F3"/>
    <w:rsid w:val="003D4AC8"/>
    <w:rsid w:val="003D4E8F"/>
    <w:rsid w:val="003D4FB9"/>
    <w:rsid w:val="003D5181"/>
    <w:rsid w:val="003D63FF"/>
    <w:rsid w:val="003D7E0A"/>
    <w:rsid w:val="003E07BE"/>
    <w:rsid w:val="003E09FD"/>
    <w:rsid w:val="003E13BD"/>
    <w:rsid w:val="003E1740"/>
    <w:rsid w:val="003E2133"/>
    <w:rsid w:val="003E289B"/>
    <w:rsid w:val="003E289D"/>
    <w:rsid w:val="003E35FD"/>
    <w:rsid w:val="003E4EB6"/>
    <w:rsid w:val="003E517B"/>
    <w:rsid w:val="003E6DE4"/>
    <w:rsid w:val="003F0F9B"/>
    <w:rsid w:val="003F191B"/>
    <w:rsid w:val="003F1EE0"/>
    <w:rsid w:val="003F202D"/>
    <w:rsid w:val="003F2BDE"/>
    <w:rsid w:val="003F3B25"/>
    <w:rsid w:val="003F4951"/>
    <w:rsid w:val="003F5402"/>
    <w:rsid w:val="003F6DF0"/>
    <w:rsid w:val="003F76B4"/>
    <w:rsid w:val="003F77D7"/>
    <w:rsid w:val="00400312"/>
    <w:rsid w:val="00400F98"/>
    <w:rsid w:val="004017E5"/>
    <w:rsid w:val="00401E06"/>
    <w:rsid w:val="00402115"/>
    <w:rsid w:val="004021D0"/>
    <w:rsid w:val="004038CE"/>
    <w:rsid w:val="00403B74"/>
    <w:rsid w:val="00404137"/>
    <w:rsid w:val="0040520E"/>
    <w:rsid w:val="00405C7C"/>
    <w:rsid w:val="00406A40"/>
    <w:rsid w:val="00407050"/>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7353"/>
    <w:rsid w:val="00421A3D"/>
    <w:rsid w:val="00421BF4"/>
    <w:rsid w:val="00422B1F"/>
    <w:rsid w:val="00422D41"/>
    <w:rsid w:val="004230C1"/>
    <w:rsid w:val="004255EA"/>
    <w:rsid w:val="00425637"/>
    <w:rsid w:val="0042636F"/>
    <w:rsid w:val="00426C18"/>
    <w:rsid w:val="00427810"/>
    <w:rsid w:val="00427A11"/>
    <w:rsid w:val="00427B82"/>
    <w:rsid w:val="00427C41"/>
    <w:rsid w:val="00431D7D"/>
    <w:rsid w:val="00432697"/>
    <w:rsid w:val="0043294F"/>
    <w:rsid w:val="00432A97"/>
    <w:rsid w:val="00432FFF"/>
    <w:rsid w:val="00433DA9"/>
    <w:rsid w:val="00433FEA"/>
    <w:rsid w:val="004355E6"/>
    <w:rsid w:val="0043565D"/>
    <w:rsid w:val="0043577D"/>
    <w:rsid w:val="0043626F"/>
    <w:rsid w:val="00437207"/>
    <w:rsid w:val="00437772"/>
    <w:rsid w:val="00437F12"/>
    <w:rsid w:val="004400B6"/>
    <w:rsid w:val="00440160"/>
    <w:rsid w:val="00440673"/>
    <w:rsid w:val="00440B61"/>
    <w:rsid w:val="00442274"/>
    <w:rsid w:val="004429E4"/>
    <w:rsid w:val="00442A1B"/>
    <w:rsid w:val="00442F3E"/>
    <w:rsid w:val="00443296"/>
    <w:rsid w:val="00444BBD"/>
    <w:rsid w:val="0044551A"/>
    <w:rsid w:val="0044598B"/>
    <w:rsid w:val="00445C0A"/>
    <w:rsid w:val="0044655B"/>
    <w:rsid w:val="004467F4"/>
    <w:rsid w:val="0044703D"/>
    <w:rsid w:val="00447E9D"/>
    <w:rsid w:val="00450336"/>
    <w:rsid w:val="00450B8F"/>
    <w:rsid w:val="00450F1E"/>
    <w:rsid w:val="00451636"/>
    <w:rsid w:val="004517D9"/>
    <w:rsid w:val="00452660"/>
    <w:rsid w:val="00452816"/>
    <w:rsid w:val="0045307E"/>
    <w:rsid w:val="0045410F"/>
    <w:rsid w:val="00454417"/>
    <w:rsid w:val="004544B2"/>
    <w:rsid w:val="004549F6"/>
    <w:rsid w:val="00454DA6"/>
    <w:rsid w:val="0045630F"/>
    <w:rsid w:val="004571E4"/>
    <w:rsid w:val="00460E84"/>
    <w:rsid w:val="00461745"/>
    <w:rsid w:val="00461A26"/>
    <w:rsid w:val="004626D8"/>
    <w:rsid w:val="004640CA"/>
    <w:rsid w:val="00464240"/>
    <w:rsid w:val="004647C6"/>
    <w:rsid w:val="004647CE"/>
    <w:rsid w:val="0046508C"/>
    <w:rsid w:val="00465626"/>
    <w:rsid w:val="004672AB"/>
    <w:rsid w:val="004706AE"/>
    <w:rsid w:val="00470E69"/>
    <w:rsid w:val="00471C0E"/>
    <w:rsid w:val="00472FC5"/>
    <w:rsid w:val="00474105"/>
    <w:rsid w:val="0047525B"/>
    <w:rsid w:val="00475B3A"/>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6447"/>
    <w:rsid w:val="004872AA"/>
    <w:rsid w:val="0048740F"/>
    <w:rsid w:val="00490264"/>
    <w:rsid w:val="004908D8"/>
    <w:rsid w:val="004909DA"/>
    <w:rsid w:val="00490EDE"/>
    <w:rsid w:val="00491BB7"/>
    <w:rsid w:val="004926AD"/>
    <w:rsid w:val="00492782"/>
    <w:rsid w:val="00492EEB"/>
    <w:rsid w:val="004935A5"/>
    <w:rsid w:val="004935B7"/>
    <w:rsid w:val="00493F75"/>
    <w:rsid w:val="00494293"/>
    <w:rsid w:val="00494B09"/>
    <w:rsid w:val="0049522D"/>
    <w:rsid w:val="004957F6"/>
    <w:rsid w:val="00496500"/>
    <w:rsid w:val="004974A2"/>
    <w:rsid w:val="004A0574"/>
    <w:rsid w:val="004A06A4"/>
    <w:rsid w:val="004A0FA1"/>
    <w:rsid w:val="004A1F0E"/>
    <w:rsid w:val="004A31C5"/>
    <w:rsid w:val="004A35FD"/>
    <w:rsid w:val="004A380F"/>
    <w:rsid w:val="004A5351"/>
    <w:rsid w:val="004A59EB"/>
    <w:rsid w:val="004A618A"/>
    <w:rsid w:val="004A6472"/>
    <w:rsid w:val="004A6F7D"/>
    <w:rsid w:val="004A6FC4"/>
    <w:rsid w:val="004A71C1"/>
    <w:rsid w:val="004A72B1"/>
    <w:rsid w:val="004A78C0"/>
    <w:rsid w:val="004B0E58"/>
    <w:rsid w:val="004B1049"/>
    <w:rsid w:val="004B11EB"/>
    <w:rsid w:val="004B2225"/>
    <w:rsid w:val="004B4C62"/>
    <w:rsid w:val="004B5B9E"/>
    <w:rsid w:val="004B5C0B"/>
    <w:rsid w:val="004B5C91"/>
    <w:rsid w:val="004B5D06"/>
    <w:rsid w:val="004B65EE"/>
    <w:rsid w:val="004B78B4"/>
    <w:rsid w:val="004C0115"/>
    <w:rsid w:val="004C0E5B"/>
    <w:rsid w:val="004C15FD"/>
    <w:rsid w:val="004C4733"/>
    <w:rsid w:val="004C68F8"/>
    <w:rsid w:val="004C7988"/>
    <w:rsid w:val="004C7D36"/>
    <w:rsid w:val="004D0838"/>
    <w:rsid w:val="004D114C"/>
    <w:rsid w:val="004D18D1"/>
    <w:rsid w:val="004D2914"/>
    <w:rsid w:val="004D3F05"/>
    <w:rsid w:val="004D48EC"/>
    <w:rsid w:val="004D5AC7"/>
    <w:rsid w:val="004D60E0"/>
    <w:rsid w:val="004D7A19"/>
    <w:rsid w:val="004D7B0C"/>
    <w:rsid w:val="004D7F8B"/>
    <w:rsid w:val="004E1C6B"/>
    <w:rsid w:val="004E2FBD"/>
    <w:rsid w:val="004E3D74"/>
    <w:rsid w:val="004E4671"/>
    <w:rsid w:val="004E57CA"/>
    <w:rsid w:val="004E594D"/>
    <w:rsid w:val="004E5E2D"/>
    <w:rsid w:val="004E5FCF"/>
    <w:rsid w:val="004E6006"/>
    <w:rsid w:val="004E6A5D"/>
    <w:rsid w:val="004F0707"/>
    <w:rsid w:val="004F0883"/>
    <w:rsid w:val="004F1E68"/>
    <w:rsid w:val="004F1EA7"/>
    <w:rsid w:val="004F2E25"/>
    <w:rsid w:val="004F3E44"/>
    <w:rsid w:val="004F4FFA"/>
    <w:rsid w:val="004F5ABA"/>
    <w:rsid w:val="004F6ED8"/>
    <w:rsid w:val="004F7F71"/>
    <w:rsid w:val="00500744"/>
    <w:rsid w:val="005009F7"/>
    <w:rsid w:val="00500A7E"/>
    <w:rsid w:val="00500C1D"/>
    <w:rsid w:val="00501D9F"/>
    <w:rsid w:val="00502A40"/>
    <w:rsid w:val="005030D0"/>
    <w:rsid w:val="00503A90"/>
    <w:rsid w:val="00505DE2"/>
    <w:rsid w:val="0050650A"/>
    <w:rsid w:val="005070FB"/>
    <w:rsid w:val="00511AC6"/>
    <w:rsid w:val="00512EDE"/>
    <w:rsid w:val="00515B4E"/>
    <w:rsid w:val="0051637F"/>
    <w:rsid w:val="00516A25"/>
    <w:rsid w:val="00516DD9"/>
    <w:rsid w:val="00516FFE"/>
    <w:rsid w:val="005175AC"/>
    <w:rsid w:val="00517CF5"/>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40AE9"/>
    <w:rsid w:val="00540DF0"/>
    <w:rsid w:val="00540FB4"/>
    <w:rsid w:val="0054175C"/>
    <w:rsid w:val="00545089"/>
    <w:rsid w:val="00545B40"/>
    <w:rsid w:val="00545C93"/>
    <w:rsid w:val="00546816"/>
    <w:rsid w:val="00546B58"/>
    <w:rsid w:val="005470DC"/>
    <w:rsid w:val="005474F0"/>
    <w:rsid w:val="00550F62"/>
    <w:rsid w:val="00550FC7"/>
    <w:rsid w:val="00551262"/>
    <w:rsid w:val="005528BD"/>
    <w:rsid w:val="00552900"/>
    <w:rsid w:val="00552B1A"/>
    <w:rsid w:val="00553E9C"/>
    <w:rsid w:val="00555ED5"/>
    <w:rsid w:val="0055632A"/>
    <w:rsid w:val="005567F0"/>
    <w:rsid w:val="00556CD8"/>
    <w:rsid w:val="00560799"/>
    <w:rsid w:val="005609E2"/>
    <w:rsid w:val="00560FEA"/>
    <w:rsid w:val="00561135"/>
    <w:rsid w:val="00564F1B"/>
    <w:rsid w:val="00565C1F"/>
    <w:rsid w:val="0056615A"/>
    <w:rsid w:val="00566768"/>
    <w:rsid w:val="00567A62"/>
    <w:rsid w:val="00571059"/>
    <w:rsid w:val="005715BD"/>
    <w:rsid w:val="00571FDC"/>
    <w:rsid w:val="00572032"/>
    <w:rsid w:val="00572708"/>
    <w:rsid w:val="00572F74"/>
    <w:rsid w:val="0057356B"/>
    <w:rsid w:val="00573688"/>
    <w:rsid w:val="00575154"/>
    <w:rsid w:val="0057630A"/>
    <w:rsid w:val="00576F6D"/>
    <w:rsid w:val="00577CE7"/>
    <w:rsid w:val="00580C39"/>
    <w:rsid w:val="00583189"/>
    <w:rsid w:val="00583594"/>
    <w:rsid w:val="00584AFF"/>
    <w:rsid w:val="0058576C"/>
    <w:rsid w:val="00586410"/>
    <w:rsid w:val="005909C6"/>
    <w:rsid w:val="00590C7C"/>
    <w:rsid w:val="00592364"/>
    <w:rsid w:val="00593B48"/>
    <w:rsid w:val="00593E88"/>
    <w:rsid w:val="0059681A"/>
    <w:rsid w:val="00596DEE"/>
    <w:rsid w:val="00596F4E"/>
    <w:rsid w:val="005A1857"/>
    <w:rsid w:val="005A2825"/>
    <w:rsid w:val="005A3959"/>
    <w:rsid w:val="005A5ED2"/>
    <w:rsid w:val="005A5F7F"/>
    <w:rsid w:val="005A6088"/>
    <w:rsid w:val="005A6100"/>
    <w:rsid w:val="005A7A0B"/>
    <w:rsid w:val="005A7D1F"/>
    <w:rsid w:val="005A7ED8"/>
    <w:rsid w:val="005B070F"/>
    <w:rsid w:val="005B0955"/>
    <w:rsid w:val="005B10EF"/>
    <w:rsid w:val="005B1359"/>
    <w:rsid w:val="005B179E"/>
    <w:rsid w:val="005B2B18"/>
    <w:rsid w:val="005B361A"/>
    <w:rsid w:val="005B3E5F"/>
    <w:rsid w:val="005B41D8"/>
    <w:rsid w:val="005B495F"/>
    <w:rsid w:val="005B6EBB"/>
    <w:rsid w:val="005C01CC"/>
    <w:rsid w:val="005C01DC"/>
    <w:rsid w:val="005C18C5"/>
    <w:rsid w:val="005C1B02"/>
    <w:rsid w:val="005C22D2"/>
    <w:rsid w:val="005C3845"/>
    <w:rsid w:val="005C4217"/>
    <w:rsid w:val="005C4837"/>
    <w:rsid w:val="005C503D"/>
    <w:rsid w:val="005C57A0"/>
    <w:rsid w:val="005C587A"/>
    <w:rsid w:val="005C6245"/>
    <w:rsid w:val="005C7E73"/>
    <w:rsid w:val="005D1D6A"/>
    <w:rsid w:val="005D21EC"/>
    <w:rsid w:val="005D2A94"/>
    <w:rsid w:val="005D3014"/>
    <w:rsid w:val="005D305C"/>
    <w:rsid w:val="005D337A"/>
    <w:rsid w:val="005D3B6C"/>
    <w:rsid w:val="005D41B9"/>
    <w:rsid w:val="005D42C2"/>
    <w:rsid w:val="005D4474"/>
    <w:rsid w:val="005D44FD"/>
    <w:rsid w:val="005D4943"/>
    <w:rsid w:val="005D5521"/>
    <w:rsid w:val="005D55C0"/>
    <w:rsid w:val="005D5A6C"/>
    <w:rsid w:val="005D695A"/>
    <w:rsid w:val="005D6F3D"/>
    <w:rsid w:val="005D7B66"/>
    <w:rsid w:val="005E0068"/>
    <w:rsid w:val="005E12ED"/>
    <w:rsid w:val="005E1F15"/>
    <w:rsid w:val="005E24CC"/>
    <w:rsid w:val="005E2C83"/>
    <w:rsid w:val="005E4FB0"/>
    <w:rsid w:val="005E5382"/>
    <w:rsid w:val="005E7083"/>
    <w:rsid w:val="005E70DF"/>
    <w:rsid w:val="005E792F"/>
    <w:rsid w:val="005F0272"/>
    <w:rsid w:val="005F0786"/>
    <w:rsid w:val="005F0B32"/>
    <w:rsid w:val="005F1923"/>
    <w:rsid w:val="005F1CA3"/>
    <w:rsid w:val="005F2306"/>
    <w:rsid w:val="005F3268"/>
    <w:rsid w:val="005F3678"/>
    <w:rsid w:val="005F3BAE"/>
    <w:rsid w:val="005F5FC1"/>
    <w:rsid w:val="005F635F"/>
    <w:rsid w:val="005F6773"/>
    <w:rsid w:val="005F6BB8"/>
    <w:rsid w:val="005F6BDE"/>
    <w:rsid w:val="005F71B9"/>
    <w:rsid w:val="005F7664"/>
    <w:rsid w:val="005F767B"/>
    <w:rsid w:val="0060034F"/>
    <w:rsid w:val="006011A8"/>
    <w:rsid w:val="006029CC"/>
    <w:rsid w:val="00602E5B"/>
    <w:rsid w:val="0060414A"/>
    <w:rsid w:val="006066BC"/>
    <w:rsid w:val="00606A80"/>
    <w:rsid w:val="00606F3A"/>
    <w:rsid w:val="006105FC"/>
    <w:rsid w:val="006106CA"/>
    <w:rsid w:val="006112E8"/>
    <w:rsid w:val="00611CA0"/>
    <w:rsid w:val="006125DB"/>
    <w:rsid w:val="00612D3A"/>
    <w:rsid w:val="006137E3"/>
    <w:rsid w:val="006163A5"/>
    <w:rsid w:val="006175D2"/>
    <w:rsid w:val="00617A60"/>
    <w:rsid w:val="006207BC"/>
    <w:rsid w:val="00621089"/>
    <w:rsid w:val="00621F57"/>
    <w:rsid w:val="0062237B"/>
    <w:rsid w:val="00622D7C"/>
    <w:rsid w:val="0062316D"/>
    <w:rsid w:val="006245DB"/>
    <w:rsid w:val="00624C6F"/>
    <w:rsid w:val="00625567"/>
    <w:rsid w:val="00625F77"/>
    <w:rsid w:val="00626160"/>
    <w:rsid w:val="00626756"/>
    <w:rsid w:val="00626F96"/>
    <w:rsid w:val="00627220"/>
    <w:rsid w:val="00627C7C"/>
    <w:rsid w:val="00627F81"/>
    <w:rsid w:val="00630A71"/>
    <w:rsid w:val="00631403"/>
    <w:rsid w:val="0063150A"/>
    <w:rsid w:val="006317D2"/>
    <w:rsid w:val="00631AAD"/>
    <w:rsid w:val="00631B52"/>
    <w:rsid w:val="0063233A"/>
    <w:rsid w:val="00632D38"/>
    <w:rsid w:val="0063694C"/>
    <w:rsid w:val="00636AF3"/>
    <w:rsid w:val="00636D65"/>
    <w:rsid w:val="00637023"/>
    <w:rsid w:val="006377C4"/>
    <w:rsid w:val="00637DE4"/>
    <w:rsid w:val="0064030B"/>
    <w:rsid w:val="00640BE4"/>
    <w:rsid w:val="006413F6"/>
    <w:rsid w:val="00641424"/>
    <w:rsid w:val="00642383"/>
    <w:rsid w:val="006424D8"/>
    <w:rsid w:val="00642BB7"/>
    <w:rsid w:val="00642E9C"/>
    <w:rsid w:val="00643BE4"/>
    <w:rsid w:val="00644182"/>
    <w:rsid w:val="006442DD"/>
    <w:rsid w:val="00645988"/>
    <w:rsid w:val="00645DD7"/>
    <w:rsid w:val="00647804"/>
    <w:rsid w:val="006525DC"/>
    <w:rsid w:val="0065276F"/>
    <w:rsid w:val="00652B31"/>
    <w:rsid w:val="00653906"/>
    <w:rsid w:val="006539BE"/>
    <w:rsid w:val="006543D9"/>
    <w:rsid w:val="00654B4F"/>
    <w:rsid w:val="00656152"/>
    <w:rsid w:val="006566C0"/>
    <w:rsid w:val="00657654"/>
    <w:rsid w:val="006577E0"/>
    <w:rsid w:val="00662A43"/>
    <w:rsid w:val="006636A5"/>
    <w:rsid w:val="00664082"/>
    <w:rsid w:val="006648A7"/>
    <w:rsid w:val="00664B30"/>
    <w:rsid w:val="00666410"/>
    <w:rsid w:val="00666C44"/>
    <w:rsid w:val="006676D3"/>
    <w:rsid w:val="00667C21"/>
    <w:rsid w:val="00667C60"/>
    <w:rsid w:val="0067141B"/>
    <w:rsid w:val="00671F4A"/>
    <w:rsid w:val="00674EEE"/>
    <w:rsid w:val="00674F79"/>
    <w:rsid w:val="00675097"/>
    <w:rsid w:val="00676218"/>
    <w:rsid w:val="006762BD"/>
    <w:rsid w:val="00680453"/>
    <w:rsid w:val="00680483"/>
    <w:rsid w:val="0068075F"/>
    <w:rsid w:val="00682988"/>
    <w:rsid w:val="00682A60"/>
    <w:rsid w:val="00683958"/>
    <w:rsid w:val="00683989"/>
    <w:rsid w:val="0068555A"/>
    <w:rsid w:val="00685BF9"/>
    <w:rsid w:val="00685EAB"/>
    <w:rsid w:val="00685F29"/>
    <w:rsid w:val="00687612"/>
    <w:rsid w:val="0068771B"/>
    <w:rsid w:val="00687CA7"/>
    <w:rsid w:val="006912B6"/>
    <w:rsid w:val="00691944"/>
    <w:rsid w:val="00692017"/>
    <w:rsid w:val="006926E0"/>
    <w:rsid w:val="006930AC"/>
    <w:rsid w:val="00693215"/>
    <w:rsid w:val="00693719"/>
    <w:rsid w:val="00694731"/>
    <w:rsid w:val="00694C7F"/>
    <w:rsid w:val="00695691"/>
    <w:rsid w:val="00695743"/>
    <w:rsid w:val="00696713"/>
    <w:rsid w:val="006978F5"/>
    <w:rsid w:val="00697CE8"/>
    <w:rsid w:val="006A08EB"/>
    <w:rsid w:val="006A20BC"/>
    <w:rsid w:val="006A3561"/>
    <w:rsid w:val="006A3D60"/>
    <w:rsid w:val="006A3DD2"/>
    <w:rsid w:val="006A4632"/>
    <w:rsid w:val="006A7D78"/>
    <w:rsid w:val="006B0240"/>
    <w:rsid w:val="006B0473"/>
    <w:rsid w:val="006B067F"/>
    <w:rsid w:val="006B0700"/>
    <w:rsid w:val="006B0AED"/>
    <w:rsid w:val="006B2C71"/>
    <w:rsid w:val="006B38D1"/>
    <w:rsid w:val="006B48F4"/>
    <w:rsid w:val="006B4CF9"/>
    <w:rsid w:val="006B4D3A"/>
    <w:rsid w:val="006B5A32"/>
    <w:rsid w:val="006B6FB0"/>
    <w:rsid w:val="006B7952"/>
    <w:rsid w:val="006C0CAE"/>
    <w:rsid w:val="006C311F"/>
    <w:rsid w:val="006C316A"/>
    <w:rsid w:val="006C3F41"/>
    <w:rsid w:val="006C4F22"/>
    <w:rsid w:val="006C543A"/>
    <w:rsid w:val="006C5BA7"/>
    <w:rsid w:val="006C7208"/>
    <w:rsid w:val="006C7894"/>
    <w:rsid w:val="006D08DA"/>
    <w:rsid w:val="006D0A68"/>
    <w:rsid w:val="006D1494"/>
    <w:rsid w:val="006D1564"/>
    <w:rsid w:val="006D2E2C"/>
    <w:rsid w:val="006D435A"/>
    <w:rsid w:val="006D4E4A"/>
    <w:rsid w:val="006D6C66"/>
    <w:rsid w:val="006D7AFE"/>
    <w:rsid w:val="006E1339"/>
    <w:rsid w:val="006E2792"/>
    <w:rsid w:val="006E3C0F"/>
    <w:rsid w:val="006E4396"/>
    <w:rsid w:val="006E6C5A"/>
    <w:rsid w:val="006F10A1"/>
    <w:rsid w:val="006F2555"/>
    <w:rsid w:val="006F2E48"/>
    <w:rsid w:val="006F38B4"/>
    <w:rsid w:val="006F3C5F"/>
    <w:rsid w:val="006F489B"/>
    <w:rsid w:val="006F5764"/>
    <w:rsid w:val="006F6270"/>
    <w:rsid w:val="006F67D4"/>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5988"/>
    <w:rsid w:val="00716992"/>
    <w:rsid w:val="00716B91"/>
    <w:rsid w:val="00716BD4"/>
    <w:rsid w:val="007179D2"/>
    <w:rsid w:val="00717FA5"/>
    <w:rsid w:val="007208D0"/>
    <w:rsid w:val="00721E37"/>
    <w:rsid w:val="00722DC6"/>
    <w:rsid w:val="00723F25"/>
    <w:rsid w:val="007248C6"/>
    <w:rsid w:val="00725199"/>
    <w:rsid w:val="00725571"/>
    <w:rsid w:val="007266A4"/>
    <w:rsid w:val="007267F7"/>
    <w:rsid w:val="00726E78"/>
    <w:rsid w:val="00727F3C"/>
    <w:rsid w:val="00727FA3"/>
    <w:rsid w:val="00731570"/>
    <w:rsid w:val="00731D5E"/>
    <w:rsid w:val="007323B3"/>
    <w:rsid w:val="00732F1C"/>
    <w:rsid w:val="007339FB"/>
    <w:rsid w:val="00735D12"/>
    <w:rsid w:val="007361B9"/>
    <w:rsid w:val="0073660A"/>
    <w:rsid w:val="00737119"/>
    <w:rsid w:val="007371A9"/>
    <w:rsid w:val="00737B89"/>
    <w:rsid w:val="00740484"/>
    <w:rsid w:val="0074364F"/>
    <w:rsid w:val="0074371B"/>
    <w:rsid w:val="0074391D"/>
    <w:rsid w:val="00743B74"/>
    <w:rsid w:val="00743FFA"/>
    <w:rsid w:val="0074449C"/>
    <w:rsid w:val="00744A7B"/>
    <w:rsid w:val="00744C02"/>
    <w:rsid w:val="00744FC6"/>
    <w:rsid w:val="00745448"/>
    <w:rsid w:val="00745A70"/>
    <w:rsid w:val="007467A5"/>
    <w:rsid w:val="00746CC4"/>
    <w:rsid w:val="0074745D"/>
    <w:rsid w:val="0074776E"/>
    <w:rsid w:val="007523F7"/>
    <w:rsid w:val="00752DC0"/>
    <w:rsid w:val="00754B2A"/>
    <w:rsid w:val="00754B50"/>
    <w:rsid w:val="007554CE"/>
    <w:rsid w:val="00755BC9"/>
    <w:rsid w:val="00755F48"/>
    <w:rsid w:val="0075632F"/>
    <w:rsid w:val="007566D9"/>
    <w:rsid w:val="0076074B"/>
    <w:rsid w:val="0076110B"/>
    <w:rsid w:val="00765825"/>
    <w:rsid w:val="007659E9"/>
    <w:rsid w:val="0076687C"/>
    <w:rsid w:val="00766E88"/>
    <w:rsid w:val="007676C2"/>
    <w:rsid w:val="0077048A"/>
    <w:rsid w:val="007704CE"/>
    <w:rsid w:val="007715A2"/>
    <w:rsid w:val="007739F3"/>
    <w:rsid w:val="007743A7"/>
    <w:rsid w:val="0077620E"/>
    <w:rsid w:val="00776CAF"/>
    <w:rsid w:val="00776DA6"/>
    <w:rsid w:val="00777010"/>
    <w:rsid w:val="00777252"/>
    <w:rsid w:val="00780520"/>
    <w:rsid w:val="00780D80"/>
    <w:rsid w:val="0078159C"/>
    <w:rsid w:val="00782664"/>
    <w:rsid w:val="007835B2"/>
    <w:rsid w:val="00783BE8"/>
    <w:rsid w:val="00783D26"/>
    <w:rsid w:val="00784B2A"/>
    <w:rsid w:val="00784CF0"/>
    <w:rsid w:val="00785298"/>
    <w:rsid w:val="00786A5D"/>
    <w:rsid w:val="00786EBD"/>
    <w:rsid w:val="0079007D"/>
    <w:rsid w:val="00790318"/>
    <w:rsid w:val="007903B9"/>
    <w:rsid w:val="00792480"/>
    <w:rsid w:val="0079361D"/>
    <w:rsid w:val="00793C6D"/>
    <w:rsid w:val="007947A0"/>
    <w:rsid w:val="0079601F"/>
    <w:rsid w:val="0079646F"/>
    <w:rsid w:val="007965C6"/>
    <w:rsid w:val="00796E38"/>
    <w:rsid w:val="007970A0"/>
    <w:rsid w:val="00797B9D"/>
    <w:rsid w:val="007A0348"/>
    <w:rsid w:val="007A0E22"/>
    <w:rsid w:val="007A1FDC"/>
    <w:rsid w:val="007A2555"/>
    <w:rsid w:val="007A2843"/>
    <w:rsid w:val="007A29FE"/>
    <w:rsid w:val="007A2A87"/>
    <w:rsid w:val="007A3D20"/>
    <w:rsid w:val="007A555D"/>
    <w:rsid w:val="007B051A"/>
    <w:rsid w:val="007B1AEC"/>
    <w:rsid w:val="007B1C0B"/>
    <w:rsid w:val="007B2F0E"/>
    <w:rsid w:val="007B394F"/>
    <w:rsid w:val="007B399E"/>
    <w:rsid w:val="007B4487"/>
    <w:rsid w:val="007B4C62"/>
    <w:rsid w:val="007B5D25"/>
    <w:rsid w:val="007B67DE"/>
    <w:rsid w:val="007C22B0"/>
    <w:rsid w:val="007C2933"/>
    <w:rsid w:val="007C3F85"/>
    <w:rsid w:val="007C65D9"/>
    <w:rsid w:val="007C6CE2"/>
    <w:rsid w:val="007C6DE7"/>
    <w:rsid w:val="007D1283"/>
    <w:rsid w:val="007D1FEC"/>
    <w:rsid w:val="007D2179"/>
    <w:rsid w:val="007D397A"/>
    <w:rsid w:val="007D3A87"/>
    <w:rsid w:val="007D3E7F"/>
    <w:rsid w:val="007D54AF"/>
    <w:rsid w:val="007D6645"/>
    <w:rsid w:val="007D67F0"/>
    <w:rsid w:val="007D704C"/>
    <w:rsid w:val="007D7213"/>
    <w:rsid w:val="007D78F1"/>
    <w:rsid w:val="007E0E5D"/>
    <w:rsid w:val="007E186E"/>
    <w:rsid w:val="007E1B06"/>
    <w:rsid w:val="007E1F38"/>
    <w:rsid w:val="007E1F58"/>
    <w:rsid w:val="007E2187"/>
    <w:rsid w:val="007E234A"/>
    <w:rsid w:val="007E3BB4"/>
    <w:rsid w:val="007E4257"/>
    <w:rsid w:val="007E67D2"/>
    <w:rsid w:val="007E69C5"/>
    <w:rsid w:val="007E73DC"/>
    <w:rsid w:val="007E76F9"/>
    <w:rsid w:val="007E7AEF"/>
    <w:rsid w:val="007F0784"/>
    <w:rsid w:val="007F09BD"/>
    <w:rsid w:val="007F09FB"/>
    <w:rsid w:val="007F16BF"/>
    <w:rsid w:val="007F2129"/>
    <w:rsid w:val="007F24F8"/>
    <w:rsid w:val="007F2F8F"/>
    <w:rsid w:val="007F3CBA"/>
    <w:rsid w:val="007F5538"/>
    <w:rsid w:val="007F6939"/>
    <w:rsid w:val="007F6CD3"/>
    <w:rsid w:val="007F6F13"/>
    <w:rsid w:val="008000FE"/>
    <w:rsid w:val="00800EBC"/>
    <w:rsid w:val="00802C36"/>
    <w:rsid w:val="00802C62"/>
    <w:rsid w:val="00802DB9"/>
    <w:rsid w:val="008038C3"/>
    <w:rsid w:val="0080543D"/>
    <w:rsid w:val="00806350"/>
    <w:rsid w:val="00806B1F"/>
    <w:rsid w:val="008077D0"/>
    <w:rsid w:val="0080785B"/>
    <w:rsid w:val="00810998"/>
    <w:rsid w:val="00810D2D"/>
    <w:rsid w:val="008110E3"/>
    <w:rsid w:val="00812013"/>
    <w:rsid w:val="008125CD"/>
    <w:rsid w:val="008125D8"/>
    <w:rsid w:val="00812FC1"/>
    <w:rsid w:val="00813593"/>
    <w:rsid w:val="00813D2A"/>
    <w:rsid w:val="008143CD"/>
    <w:rsid w:val="008166FB"/>
    <w:rsid w:val="00816F11"/>
    <w:rsid w:val="008178A9"/>
    <w:rsid w:val="008208AE"/>
    <w:rsid w:val="0082260E"/>
    <w:rsid w:val="008226CF"/>
    <w:rsid w:val="00822F4E"/>
    <w:rsid w:val="0082317D"/>
    <w:rsid w:val="00826F9D"/>
    <w:rsid w:val="008303EE"/>
    <w:rsid w:val="00830904"/>
    <w:rsid w:val="00830EB4"/>
    <w:rsid w:val="00831ABB"/>
    <w:rsid w:val="00831B32"/>
    <w:rsid w:val="00831F03"/>
    <w:rsid w:val="0083264F"/>
    <w:rsid w:val="00832AD6"/>
    <w:rsid w:val="00833972"/>
    <w:rsid w:val="00833AFD"/>
    <w:rsid w:val="00835242"/>
    <w:rsid w:val="0083590E"/>
    <w:rsid w:val="0083633E"/>
    <w:rsid w:val="0083664F"/>
    <w:rsid w:val="00836A47"/>
    <w:rsid w:val="00836A94"/>
    <w:rsid w:val="00836B80"/>
    <w:rsid w:val="00836E21"/>
    <w:rsid w:val="0084163F"/>
    <w:rsid w:val="0084166C"/>
    <w:rsid w:val="00841846"/>
    <w:rsid w:val="008434BC"/>
    <w:rsid w:val="008439E7"/>
    <w:rsid w:val="0084431A"/>
    <w:rsid w:val="00845192"/>
    <w:rsid w:val="00847282"/>
    <w:rsid w:val="00847FC5"/>
    <w:rsid w:val="008502E7"/>
    <w:rsid w:val="008510FB"/>
    <w:rsid w:val="0085138A"/>
    <w:rsid w:val="00853369"/>
    <w:rsid w:val="0085481C"/>
    <w:rsid w:val="00855862"/>
    <w:rsid w:val="00855D00"/>
    <w:rsid w:val="00855EEF"/>
    <w:rsid w:val="00860090"/>
    <w:rsid w:val="008605BF"/>
    <w:rsid w:val="00863863"/>
    <w:rsid w:val="008648AB"/>
    <w:rsid w:val="00864D20"/>
    <w:rsid w:val="0086504D"/>
    <w:rsid w:val="00865416"/>
    <w:rsid w:val="00867EC4"/>
    <w:rsid w:val="0087011A"/>
    <w:rsid w:val="00870406"/>
    <w:rsid w:val="008711C3"/>
    <w:rsid w:val="0087156D"/>
    <w:rsid w:val="008715BB"/>
    <w:rsid w:val="00872511"/>
    <w:rsid w:val="00873058"/>
    <w:rsid w:val="00873171"/>
    <w:rsid w:val="00873308"/>
    <w:rsid w:val="00873958"/>
    <w:rsid w:val="00873A66"/>
    <w:rsid w:val="008743E1"/>
    <w:rsid w:val="00874CD7"/>
    <w:rsid w:val="00875692"/>
    <w:rsid w:val="00875695"/>
    <w:rsid w:val="00876057"/>
    <w:rsid w:val="00876734"/>
    <w:rsid w:val="00877D77"/>
    <w:rsid w:val="00880030"/>
    <w:rsid w:val="0088004D"/>
    <w:rsid w:val="0088092E"/>
    <w:rsid w:val="00882127"/>
    <w:rsid w:val="00882201"/>
    <w:rsid w:val="008825B7"/>
    <w:rsid w:val="008844C1"/>
    <w:rsid w:val="008856D9"/>
    <w:rsid w:val="008858E1"/>
    <w:rsid w:val="00885A0C"/>
    <w:rsid w:val="00887344"/>
    <w:rsid w:val="0088797C"/>
    <w:rsid w:val="00891F33"/>
    <w:rsid w:val="00892724"/>
    <w:rsid w:val="00892C15"/>
    <w:rsid w:val="00893082"/>
    <w:rsid w:val="00893159"/>
    <w:rsid w:val="00893675"/>
    <w:rsid w:val="008940FC"/>
    <w:rsid w:val="008954FC"/>
    <w:rsid w:val="008955B4"/>
    <w:rsid w:val="00895C1F"/>
    <w:rsid w:val="0089604E"/>
    <w:rsid w:val="00896722"/>
    <w:rsid w:val="00896C6F"/>
    <w:rsid w:val="00896CA8"/>
    <w:rsid w:val="008A00ED"/>
    <w:rsid w:val="008A013B"/>
    <w:rsid w:val="008A23AE"/>
    <w:rsid w:val="008A261C"/>
    <w:rsid w:val="008A2C7A"/>
    <w:rsid w:val="008A4203"/>
    <w:rsid w:val="008A45EB"/>
    <w:rsid w:val="008A4B21"/>
    <w:rsid w:val="008A568F"/>
    <w:rsid w:val="008A6148"/>
    <w:rsid w:val="008A64E4"/>
    <w:rsid w:val="008A6978"/>
    <w:rsid w:val="008A7365"/>
    <w:rsid w:val="008A7AE2"/>
    <w:rsid w:val="008A7BDA"/>
    <w:rsid w:val="008B01C2"/>
    <w:rsid w:val="008B0B98"/>
    <w:rsid w:val="008B2075"/>
    <w:rsid w:val="008B3F25"/>
    <w:rsid w:val="008B4F08"/>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30A"/>
    <w:rsid w:val="008C65E1"/>
    <w:rsid w:val="008C6671"/>
    <w:rsid w:val="008C7085"/>
    <w:rsid w:val="008C78B4"/>
    <w:rsid w:val="008C7A64"/>
    <w:rsid w:val="008D0E81"/>
    <w:rsid w:val="008D241E"/>
    <w:rsid w:val="008D270E"/>
    <w:rsid w:val="008D2BCE"/>
    <w:rsid w:val="008D2C19"/>
    <w:rsid w:val="008D317E"/>
    <w:rsid w:val="008D38A3"/>
    <w:rsid w:val="008D3A91"/>
    <w:rsid w:val="008D3F9F"/>
    <w:rsid w:val="008D4CBC"/>
    <w:rsid w:val="008D50F7"/>
    <w:rsid w:val="008D633C"/>
    <w:rsid w:val="008D63F9"/>
    <w:rsid w:val="008D66EE"/>
    <w:rsid w:val="008D78BA"/>
    <w:rsid w:val="008D7F5B"/>
    <w:rsid w:val="008E135F"/>
    <w:rsid w:val="008E2A89"/>
    <w:rsid w:val="008E2E8D"/>
    <w:rsid w:val="008E2FB4"/>
    <w:rsid w:val="008E3710"/>
    <w:rsid w:val="008E5F14"/>
    <w:rsid w:val="008E6060"/>
    <w:rsid w:val="008E7C30"/>
    <w:rsid w:val="008E7CD9"/>
    <w:rsid w:val="008F068F"/>
    <w:rsid w:val="008F0A04"/>
    <w:rsid w:val="008F167C"/>
    <w:rsid w:val="008F2748"/>
    <w:rsid w:val="008F3624"/>
    <w:rsid w:val="008F42A5"/>
    <w:rsid w:val="008F452D"/>
    <w:rsid w:val="008F5733"/>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8C5"/>
    <w:rsid w:val="00913C0F"/>
    <w:rsid w:val="009155E9"/>
    <w:rsid w:val="009166D3"/>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1EE"/>
    <w:rsid w:val="009267DD"/>
    <w:rsid w:val="00926E5B"/>
    <w:rsid w:val="00926E5F"/>
    <w:rsid w:val="009274C8"/>
    <w:rsid w:val="009275E0"/>
    <w:rsid w:val="00927C76"/>
    <w:rsid w:val="00927DDC"/>
    <w:rsid w:val="009310AA"/>
    <w:rsid w:val="00933EF4"/>
    <w:rsid w:val="00935DFF"/>
    <w:rsid w:val="009366E3"/>
    <w:rsid w:val="00936AEB"/>
    <w:rsid w:val="00937888"/>
    <w:rsid w:val="00937D9C"/>
    <w:rsid w:val="00942ACF"/>
    <w:rsid w:val="00943FF0"/>
    <w:rsid w:val="009443A0"/>
    <w:rsid w:val="00944C06"/>
    <w:rsid w:val="00945056"/>
    <w:rsid w:val="00945205"/>
    <w:rsid w:val="00945DBC"/>
    <w:rsid w:val="00946273"/>
    <w:rsid w:val="009467F0"/>
    <w:rsid w:val="0094694B"/>
    <w:rsid w:val="00947088"/>
    <w:rsid w:val="0095088F"/>
    <w:rsid w:val="00950CDD"/>
    <w:rsid w:val="00951519"/>
    <w:rsid w:val="0095310C"/>
    <w:rsid w:val="009536A8"/>
    <w:rsid w:val="00953F92"/>
    <w:rsid w:val="00954972"/>
    <w:rsid w:val="00954A47"/>
    <w:rsid w:val="009561CB"/>
    <w:rsid w:val="00957486"/>
    <w:rsid w:val="00957A76"/>
    <w:rsid w:val="00960D49"/>
    <w:rsid w:val="00961519"/>
    <w:rsid w:val="009627F9"/>
    <w:rsid w:val="00962A0E"/>
    <w:rsid w:val="00963695"/>
    <w:rsid w:val="00964ECF"/>
    <w:rsid w:val="00965845"/>
    <w:rsid w:val="0096602E"/>
    <w:rsid w:val="00966520"/>
    <w:rsid w:val="00966F5D"/>
    <w:rsid w:val="00967347"/>
    <w:rsid w:val="00970462"/>
    <w:rsid w:val="00971530"/>
    <w:rsid w:val="00971586"/>
    <w:rsid w:val="0097165E"/>
    <w:rsid w:val="009726CC"/>
    <w:rsid w:val="009732C8"/>
    <w:rsid w:val="009739D0"/>
    <w:rsid w:val="00973EA1"/>
    <w:rsid w:val="0097425B"/>
    <w:rsid w:val="00974D53"/>
    <w:rsid w:val="00974DF5"/>
    <w:rsid w:val="0097625C"/>
    <w:rsid w:val="009769F0"/>
    <w:rsid w:val="00977429"/>
    <w:rsid w:val="00977CB7"/>
    <w:rsid w:val="00980162"/>
    <w:rsid w:val="00980FFF"/>
    <w:rsid w:val="0098175F"/>
    <w:rsid w:val="00981963"/>
    <w:rsid w:val="0098232A"/>
    <w:rsid w:val="00983238"/>
    <w:rsid w:val="00983705"/>
    <w:rsid w:val="00986419"/>
    <w:rsid w:val="00986B8E"/>
    <w:rsid w:val="00986D09"/>
    <w:rsid w:val="00986F39"/>
    <w:rsid w:val="009876FD"/>
    <w:rsid w:val="00987FF4"/>
    <w:rsid w:val="00990790"/>
    <w:rsid w:val="00990B8B"/>
    <w:rsid w:val="00990FBE"/>
    <w:rsid w:val="00991425"/>
    <w:rsid w:val="009918E1"/>
    <w:rsid w:val="00991AC7"/>
    <w:rsid w:val="00991DA6"/>
    <w:rsid w:val="00992795"/>
    <w:rsid w:val="00992C64"/>
    <w:rsid w:val="009930C7"/>
    <w:rsid w:val="00993928"/>
    <w:rsid w:val="009950F0"/>
    <w:rsid w:val="009963B6"/>
    <w:rsid w:val="009964D1"/>
    <w:rsid w:val="00997094"/>
    <w:rsid w:val="009971D0"/>
    <w:rsid w:val="009972FA"/>
    <w:rsid w:val="00997D1B"/>
    <w:rsid w:val="009A0633"/>
    <w:rsid w:val="009A19C7"/>
    <w:rsid w:val="009A1DEE"/>
    <w:rsid w:val="009A1F35"/>
    <w:rsid w:val="009A25A3"/>
    <w:rsid w:val="009A2E20"/>
    <w:rsid w:val="009A47A2"/>
    <w:rsid w:val="009A4E07"/>
    <w:rsid w:val="009A5318"/>
    <w:rsid w:val="009A60D0"/>
    <w:rsid w:val="009A6120"/>
    <w:rsid w:val="009A612A"/>
    <w:rsid w:val="009A68EE"/>
    <w:rsid w:val="009B0B46"/>
    <w:rsid w:val="009B0C1D"/>
    <w:rsid w:val="009B0E76"/>
    <w:rsid w:val="009B20B3"/>
    <w:rsid w:val="009B23CB"/>
    <w:rsid w:val="009B27AA"/>
    <w:rsid w:val="009B5358"/>
    <w:rsid w:val="009B5E6A"/>
    <w:rsid w:val="009B612C"/>
    <w:rsid w:val="009B6FE3"/>
    <w:rsid w:val="009C1154"/>
    <w:rsid w:val="009C1D1E"/>
    <w:rsid w:val="009C26F5"/>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56D0"/>
    <w:rsid w:val="009D628C"/>
    <w:rsid w:val="009D66EF"/>
    <w:rsid w:val="009E07C5"/>
    <w:rsid w:val="009E1D38"/>
    <w:rsid w:val="009E2289"/>
    <w:rsid w:val="009E2EA8"/>
    <w:rsid w:val="009E34D4"/>
    <w:rsid w:val="009E7309"/>
    <w:rsid w:val="009F04F1"/>
    <w:rsid w:val="009F0F8F"/>
    <w:rsid w:val="009F1BC8"/>
    <w:rsid w:val="009F39A9"/>
    <w:rsid w:val="009F4E0D"/>
    <w:rsid w:val="009F5070"/>
    <w:rsid w:val="009F52CB"/>
    <w:rsid w:val="009F5644"/>
    <w:rsid w:val="009F66CE"/>
    <w:rsid w:val="009F7016"/>
    <w:rsid w:val="009F720A"/>
    <w:rsid w:val="009F7379"/>
    <w:rsid w:val="00A00C94"/>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48C9"/>
    <w:rsid w:val="00A150AE"/>
    <w:rsid w:val="00A1520D"/>
    <w:rsid w:val="00A155FB"/>
    <w:rsid w:val="00A15FBD"/>
    <w:rsid w:val="00A162D3"/>
    <w:rsid w:val="00A178C8"/>
    <w:rsid w:val="00A206D0"/>
    <w:rsid w:val="00A207A3"/>
    <w:rsid w:val="00A22BC2"/>
    <w:rsid w:val="00A23523"/>
    <w:rsid w:val="00A238C4"/>
    <w:rsid w:val="00A2398B"/>
    <w:rsid w:val="00A24CD0"/>
    <w:rsid w:val="00A24D3D"/>
    <w:rsid w:val="00A25DAD"/>
    <w:rsid w:val="00A26599"/>
    <w:rsid w:val="00A268E4"/>
    <w:rsid w:val="00A27DB3"/>
    <w:rsid w:val="00A30132"/>
    <w:rsid w:val="00A3063D"/>
    <w:rsid w:val="00A309A5"/>
    <w:rsid w:val="00A30C72"/>
    <w:rsid w:val="00A30F47"/>
    <w:rsid w:val="00A327E0"/>
    <w:rsid w:val="00A33848"/>
    <w:rsid w:val="00A349BB"/>
    <w:rsid w:val="00A35D06"/>
    <w:rsid w:val="00A35E26"/>
    <w:rsid w:val="00A36194"/>
    <w:rsid w:val="00A36C00"/>
    <w:rsid w:val="00A371A9"/>
    <w:rsid w:val="00A41F9E"/>
    <w:rsid w:val="00A43008"/>
    <w:rsid w:val="00A437F8"/>
    <w:rsid w:val="00A44128"/>
    <w:rsid w:val="00A46024"/>
    <w:rsid w:val="00A46581"/>
    <w:rsid w:val="00A5067B"/>
    <w:rsid w:val="00A50997"/>
    <w:rsid w:val="00A50ECE"/>
    <w:rsid w:val="00A51787"/>
    <w:rsid w:val="00A517D8"/>
    <w:rsid w:val="00A51938"/>
    <w:rsid w:val="00A51AFF"/>
    <w:rsid w:val="00A521E6"/>
    <w:rsid w:val="00A522AF"/>
    <w:rsid w:val="00A5325F"/>
    <w:rsid w:val="00A53638"/>
    <w:rsid w:val="00A53C3A"/>
    <w:rsid w:val="00A53EA7"/>
    <w:rsid w:val="00A5482B"/>
    <w:rsid w:val="00A5634C"/>
    <w:rsid w:val="00A567BC"/>
    <w:rsid w:val="00A57A84"/>
    <w:rsid w:val="00A603D8"/>
    <w:rsid w:val="00A61778"/>
    <w:rsid w:val="00A61F44"/>
    <w:rsid w:val="00A6401B"/>
    <w:rsid w:val="00A64D73"/>
    <w:rsid w:val="00A6514F"/>
    <w:rsid w:val="00A65918"/>
    <w:rsid w:val="00A65928"/>
    <w:rsid w:val="00A65D5A"/>
    <w:rsid w:val="00A66237"/>
    <w:rsid w:val="00A6641C"/>
    <w:rsid w:val="00A6681C"/>
    <w:rsid w:val="00A67102"/>
    <w:rsid w:val="00A67213"/>
    <w:rsid w:val="00A673AD"/>
    <w:rsid w:val="00A67EDF"/>
    <w:rsid w:val="00A7046D"/>
    <w:rsid w:val="00A70759"/>
    <w:rsid w:val="00A731AF"/>
    <w:rsid w:val="00A7379C"/>
    <w:rsid w:val="00A74397"/>
    <w:rsid w:val="00A74B0E"/>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776"/>
    <w:rsid w:val="00A84D88"/>
    <w:rsid w:val="00A8567B"/>
    <w:rsid w:val="00A859F9"/>
    <w:rsid w:val="00A85C8B"/>
    <w:rsid w:val="00A85DB3"/>
    <w:rsid w:val="00A8613D"/>
    <w:rsid w:val="00A86694"/>
    <w:rsid w:val="00A86C55"/>
    <w:rsid w:val="00A86CE4"/>
    <w:rsid w:val="00A87289"/>
    <w:rsid w:val="00A87C3B"/>
    <w:rsid w:val="00A90D71"/>
    <w:rsid w:val="00A90E70"/>
    <w:rsid w:val="00A910D3"/>
    <w:rsid w:val="00A93BE0"/>
    <w:rsid w:val="00A94071"/>
    <w:rsid w:val="00A94A41"/>
    <w:rsid w:val="00A95DB7"/>
    <w:rsid w:val="00A95FFA"/>
    <w:rsid w:val="00A96089"/>
    <w:rsid w:val="00A97907"/>
    <w:rsid w:val="00AA01F5"/>
    <w:rsid w:val="00AA0D42"/>
    <w:rsid w:val="00AA14E4"/>
    <w:rsid w:val="00AA1502"/>
    <w:rsid w:val="00AA30B6"/>
    <w:rsid w:val="00AA34A2"/>
    <w:rsid w:val="00AA428F"/>
    <w:rsid w:val="00AA469B"/>
    <w:rsid w:val="00AA4AAD"/>
    <w:rsid w:val="00AA511F"/>
    <w:rsid w:val="00AA5AA5"/>
    <w:rsid w:val="00AA5B98"/>
    <w:rsid w:val="00AA5D4A"/>
    <w:rsid w:val="00AA5EB9"/>
    <w:rsid w:val="00AA7395"/>
    <w:rsid w:val="00AA7E70"/>
    <w:rsid w:val="00AB03ED"/>
    <w:rsid w:val="00AB0B99"/>
    <w:rsid w:val="00AB0D8F"/>
    <w:rsid w:val="00AB1CBA"/>
    <w:rsid w:val="00AB276C"/>
    <w:rsid w:val="00AB29CB"/>
    <w:rsid w:val="00AB2BE1"/>
    <w:rsid w:val="00AB40B0"/>
    <w:rsid w:val="00AB4C64"/>
    <w:rsid w:val="00AB4CE0"/>
    <w:rsid w:val="00AB4CF5"/>
    <w:rsid w:val="00AB5DCA"/>
    <w:rsid w:val="00AB67BC"/>
    <w:rsid w:val="00AB70AE"/>
    <w:rsid w:val="00AB75DB"/>
    <w:rsid w:val="00AC0721"/>
    <w:rsid w:val="00AC1A39"/>
    <w:rsid w:val="00AC4B09"/>
    <w:rsid w:val="00AC5953"/>
    <w:rsid w:val="00AC5C3D"/>
    <w:rsid w:val="00AC5D71"/>
    <w:rsid w:val="00AC63C8"/>
    <w:rsid w:val="00AC7682"/>
    <w:rsid w:val="00AC7A48"/>
    <w:rsid w:val="00AC7F98"/>
    <w:rsid w:val="00AD1393"/>
    <w:rsid w:val="00AD1662"/>
    <w:rsid w:val="00AD19B4"/>
    <w:rsid w:val="00AD1AC8"/>
    <w:rsid w:val="00AD1CEE"/>
    <w:rsid w:val="00AD268F"/>
    <w:rsid w:val="00AD4308"/>
    <w:rsid w:val="00AD4455"/>
    <w:rsid w:val="00AD4C13"/>
    <w:rsid w:val="00AD5850"/>
    <w:rsid w:val="00AD6205"/>
    <w:rsid w:val="00AD6D40"/>
    <w:rsid w:val="00AD7175"/>
    <w:rsid w:val="00AD7274"/>
    <w:rsid w:val="00AD7756"/>
    <w:rsid w:val="00AE060D"/>
    <w:rsid w:val="00AE11DD"/>
    <w:rsid w:val="00AE16AC"/>
    <w:rsid w:val="00AE1EB0"/>
    <w:rsid w:val="00AE20F1"/>
    <w:rsid w:val="00AE298E"/>
    <w:rsid w:val="00AE3AF6"/>
    <w:rsid w:val="00AE4DB6"/>
    <w:rsid w:val="00AE6731"/>
    <w:rsid w:val="00AE7AB4"/>
    <w:rsid w:val="00AE7E02"/>
    <w:rsid w:val="00AF0B4B"/>
    <w:rsid w:val="00AF30DA"/>
    <w:rsid w:val="00AF3102"/>
    <w:rsid w:val="00AF3FA1"/>
    <w:rsid w:val="00AF5069"/>
    <w:rsid w:val="00AF5CC5"/>
    <w:rsid w:val="00AF631D"/>
    <w:rsid w:val="00AF7B5A"/>
    <w:rsid w:val="00B0059F"/>
    <w:rsid w:val="00B01492"/>
    <w:rsid w:val="00B02A0D"/>
    <w:rsid w:val="00B02B10"/>
    <w:rsid w:val="00B030E7"/>
    <w:rsid w:val="00B03B7F"/>
    <w:rsid w:val="00B0479A"/>
    <w:rsid w:val="00B06CE6"/>
    <w:rsid w:val="00B077E7"/>
    <w:rsid w:val="00B07A70"/>
    <w:rsid w:val="00B07D79"/>
    <w:rsid w:val="00B10101"/>
    <w:rsid w:val="00B10402"/>
    <w:rsid w:val="00B10864"/>
    <w:rsid w:val="00B10C0A"/>
    <w:rsid w:val="00B110F1"/>
    <w:rsid w:val="00B111E0"/>
    <w:rsid w:val="00B11D62"/>
    <w:rsid w:val="00B11E9A"/>
    <w:rsid w:val="00B1279C"/>
    <w:rsid w:val="00B13D97"/>
    <w:rsid w:val="00B14CF7"/>
    <w:rsid w:val="00B1562D"/>
    <w:rsid w:val="00B15BF9"/>
    <w:rsid w:val="00B16BE9"/>
    <w:rsid w:val="00B171A9"/>
    <w:rsid w:val="00B17E9F"/>
    <w:rsid w:val="00B21864"/>
    <w:rsid w:val="00B228D3"/>
    <w:rsid w:val="00B22BB8"/>
    <w:rsid w:val="00B2306F"/>
    <w:rsid w:val="00B239DF"/>
    <w:rsid w:val="00B241D5"/>
    <w:rsid w:val="00B2570C"/>
    <w:rsid w:val="00B30C5D"/>
    <w:rsid w:val="00B320E5"/>
    <w:rsid w:val="00B32A04"/>
    <w:rsid w:val="00B32B86"/>
    <w:rsid w:val="00B33188"/>
    <w:rsid w:val="00B340C5"/>
    <w:rsid w:val="00B3454E"/>
    <w:rsid w:val="00B35562"/>
    <w:rsid w:val="00B35CDA"/>
    <w:rsid w:val="00B36E61"/>
    <w:rsid w:val="00B374C1"/>
    <w:rsid w:val="00B378E3"/>
    <w:rsid w:val="00B40380"/>
    <w:rsid w:val="00B40C56"/>
    <w:rsid w:val="00B413A9"/>
    <w:rsid w:val="00B4165B"/>
    <w:rsid w:val="00B41DC5"/>
    <w:rsid w:val="00B41DCC"/>
    <w:rsid w:val="00B42136"/>
    <w:rsid w:val="00B4315B"/>
    <w:rsid w:val="00B43CFC"/>
    <w:rsid w:val="00B445A4"/>
    <w:rsid w:val="00B44E36"/>
    <w:rsid w:val="00B4558B"/>
    <w:rsid w:val="00B46163"/>
    <w:rsid w:val="00B512C9"/>
    <w:rsid w:val="00B520BA"/>
    <w:rsid w:val="00B525DD"/>
    <w:rsid w:val="00B52647"/>
    <w:rsid w:val="00B53062"/>
    <w:rsid w:val="00B53294"/>
    <w:rsid w:val="00B5342A"/>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DDD"/>
    <w:rsid w:val="00B65248"/>
    <w:rsid w:val="00B65A61"/>
    <w:rsid w:val="00B6717A"/>
    <w:rsid w:val="00B674F2"/>
    <w:rsid w:val="00B703D4"/>
    <w:rsid w:val="00B732DA"/>
    <w:rsid w:val="00B734A9"/>
    <w:rsid w:val="00B737B2"/>
    <w:rsid w:val="00B73A1E"/>
    <w:rsid w:val="00B7426D"/>
    <w:rsid w:val="00B74873"/>
    <w:rsid w:val="00B748AB"/>
    <w:rsid w:val="00B7498B"/>
    <w:rsid w:val="00B74DA9"/>
    <w:rsid w:val="00B75EC3"/>
    <w:rsid w:val="00B766B1"/>
    <w:rsid w:val="00B76D0C"/>
    <w:rsid w:val="00B76FC7"/>
    <w:rsid w:val="00B77155"/>
    <w:rsid w:val="00B801AF"/>
    <w:rsid w:val="00B80476"/>
    <w:rsid w:val="00B8170E"/>
    <w:rsid w:val="00B81D2F"/>
    <w:rsid w:val="00B83153"/>
    <w:rsid w:val="00B8331D"/>
    <w:rsid w:val="00B83DD4"/>
    <w:rsid w:val="00B84746"/>
    <w:rsid w:val="00B85FBA"/>
    <w:rsid w:val="00B861D1"/>
    <w:rsid w:val="00B865BB"/>
    <w:rsid w:val="00B8691F"/>
    <w:rsid w:val="00B86EAA"/>
    <w:rsid w:val="00B90FC6"/>
    <w:rsid w:val="00B9367F"/>
    <w:rsid w:val="00B937A4"/>
    <w:rsid w:val="00B93947"/>
    <w:rsid w:val="00B93BA9"/>
    <w:rsid w:val="00B94109"/>
    <w:rsid w:val="00B94850"/>
    <w:rsid w:val="00B94DB9"/>
    <w:rsid w:val="00B9626C"/>
    <w:rsid w:val="00BA0F4B"/>
    <w:rsid w:val="00BA2A95"/>
    <w:rsid w:val="00BA49DC"/>
    <w:rsid w:val="00BA508D"/>
    <w:rsid w:val="00BA70D4"/>
    <w:rsid w:val="00BA779E"/>
    <w:rsid w:val="00BA7C53"/>
    <w:rsid w:val="00BB0017"/>
    <w:rsid w:val="00BB194E"/>
    <w:rsid w:val="00BB3985"/>
    <w:rsid w:val="00BB3C23"/>
    <w:rsid w:val="00BB4E34"/>
    <w:rsid w:val="00BB6D93"/>
    <w:rsid w:val="00BB7420"/>
    <w:rsid w:val="00BC0689"/>
    <w:rsid w:val="00BC082F"/>
    <w:rsid w:val="00BC1311"/>
    <w:rsid w:val="00BC3414"/>
    <w:rsid w:val="00BC45DD"/>
    <w:rsid w:val="00BC4A18"/>
    <w:rsid w:val="00BC537A"/>
    <w:rsid w:val="00BC552A"/>
    <w:rsid w:val="00BC5620"/>
    <w:rsid w:val="00BC604D"/>
    <w:rsid w:val="00BC6484"/>
    <w:rsid w:val="00BD034F"/>
    <w:rsid w:val="00BD0A61"/>
    <w:rsid w:val="00BD2466"/>
    <w:rsid w:val="00BD3343"/>
    <w:rsid w:val="00BD5276"/>
    <w:rsid w:val="00BE14E5"/>
    <w:rsid w:val="00BE27C2"/>
    <w:rsid w:val="00BE2966"/>
    <w:rsid w:val="00BE3551"/>
    <w:rsid w:val="00BE3A1C"/>
    <w:rsid w:val="00BE4571"/>
    <w:rsid w:val="00BE6E80"/>
    <w:rsid w:val="00BF1591"/>
    <w:rsid w:val="00BF1F70"/>
    <w:rsid w:val="00BF312D"/>
    <w:rsid w:val="00BF3230"/>
    <w:rsid w:val="00BF34F1"/>
    <w:rsid w:val="00BF3872"/>
    <w:rsid w:val="00BF414B"/>
    <w:rsid w:val="00BF4243"/>
    <w:rsid w:val="00BF4694"/>
    <w:rsid w:val="00BF4ED4"/>
    <w:rsid w:val="00BF5B90"/>
    <w:rsid w:val="00BF5BBE"/>
    <w:rsid w:val="00BF5C45"/>
    <w:rsid w:val="00BF72BC"/>
    <w:rsid w:val="00C0010D"/>
    <w:rsid w:val="00C00659"/>
    <w:rsid w:val="00C00BF6"/>
    <w:rsid w:val="00C04B46"/>
    <w:rsid w:val="00C05256"/>
    <w:rsid w:val="00C053FA"/>
    <w:rsid w:val="00C062E8"/>
    <w:rsid w:val="00C06CE3"/>
    <w:rsid w:val="00C0781A"/>
    <w:rsid w:val="00C1000A"/>
    <w:rsid w:val="00C10677"/>
    <w:rsid w:val="00C11926"/>
    <w:rsid w:val="00C14954"/>
    <w:rsid w:val="00C15ADC"/>
    <w:rsid w:val="00C160AF"/>
    <w:rsid w:val="00C1639A"/>
    <w:rsid w:val="00C1649F"/>
    <w:rsid w:val="00C17964"/>
    <w:rsid w:val="00C224F8"/>
    <w:rsid w:val="00C22CF8"/>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4668"/>
    <w:rsid w:val="00C346B2"/>
    <w:rsid w:val="00C34C5F"/>
    <w:rsid w:val="00C360CD"/>
    <w:rsid w:val="00C364F6"/>
    <w:rsid w:val="00C37992"/>
    <w:rsid w:val="00C37A1B"/>
    <w:rsid w:val="00C40F63"/>
    <w:rsid w:val="00C4120F"/>
    <w:rsid w:val="00C41E55"/>
    <w:rsid w:val="00C42AF3"/>
    <w:rsid w:val="00C431BE"/>
    <w:rsid w:val="00C457F5"/>
    <w:rsid w:val="00C45841"/>
    <w:rsid w:val="00C462A2"/>
    <w:rsid w:val="00C46751"/>
    <w:rsid w:val="00C46E81"/>
    <w:rsid w:val="00C473A5"/>
    <w:rsid w:val="00C5093C"/>
    <w:rsid w:val="00C50A86"/>
    <w:rsid w:val="00C50DEA"/>
    <w:rsid w:val="00C5182B"/>
    <w:rsid w:val="00C51840"/>
    <w:rsid w:val="00C51B98"/>
    <w:rsid w:val="00C53660"/>
    <w:rsid w:val="00C53DDC"/>
    <w:rsid w:val="00C546A8"/>
    <w:rsid w:val="00C548F0"/>
    <w:rsid w:val="00C54F9F"/>
    <w:rsid w:val="00C555B0"/>
    <w:rsid w:val="00C5561F"/>
    <w:rsid w:val="00C55642"/>
    <w:rsid w:val="00C55E50"/>
    <w:rsid w:val="00C5660D"/>
    <w:rsid w:val="00C575A3"/>
    <w:rsid w:val="00C617CE"/>
    <w:rsid w:val="00C6194A"/>
    <w:rsid w:val="00C61975"/>
    <w:rsid w:val="00C61DBC"/>
    <w:rsid w:val="00C62562"/>
    <w:rsid w:val="00C625BA"/>
    <w:rsid w:val="00C6276E"/>
    <w:rsid w:val="00C6357D"/>
    <w:rsid w:val="00C63DEB"/>
    <w:rsid w:val="00C63E51"/>
    <w:rsid w:val="00C64277"/>
    <w:rsid w:val="00C67270"/>
    <w:rsid w:val="00C70722"/>
    <w:rsid w:val="00C70953"/>
    <w:rsid w:val="00C70B22"/>
    <w:rsid w:val="00C724BB"/>
    <w:rsid w:val="00C72FD6"/>
    <w:rsid w:val="00C73799"/>
    <w:rsid w:val="00C750B7"/>
    <w:rsid w:val="00C75BD0"/>
    <w:rsid w:val="00C76A98"/>
    <w:rsid w:val="00C77FAC"/>
    <w:rsid w:val="00C8029B"/>
    <w:rsid w:val="00C804A8"/>
    <w:rsid w:val="00C80905"/>
    <w:rsid w:val="00C81023"/>
    <w:rsid w:val="00C839D2"/>
    <w:rsid w:val="00C83DBB"/>
    <w:rsid w:val="00C843E6"/>
    <w:rsid w:val="00C85262"/>
    <w:rsid w:val="00C85325"/>
    <w:rsid w:val="00C860E4"/>
    <w:rsid w:val="00C879A5"/>
    <w:rsid w:val="00C87A05"/>
    <w:rsid w:val="00C907A5"/>
    <w:rsid w:val="00C91A45"/>
    <w:rsid w:val="00C927FC"/>
    <w:rsid w:val="00C937F6"/>
    <w:rsid w:val="00C93AC6"/>
    <w:rsid w:val="00C93C60"/>
    <w:rsid w:val="00C941D5"/>
    <w:rsid w:val="00C95826"/>
    <w:rsid w:val="00C96671"/>
    <w:rsid w:val="00C96C68"/>
    <w:rsid w:val="00CA2183"/>
    <w:rsid w:val="00CA243A"/>
    <w:rsid w:val="00CA32A3"/>
    <w:rsid w:val="00CA42C2"/>
    <w:rsid w:val="00CA4D88"/>
    <w:rsid w:val="00CA5109"/>
    <w:rsid w:val="00CA57EA"/>
    <w:rsid w:val="00CA6122"/>
    <w:rsid w:val="00CA7380"/>
    <w:rsid w:val="00CB023C"/>
    <w:rsid w:val="00CB041E"/>
    <w:rsid w:val="00CB045F"/>
    <w:rsid w:val="00CB0821"/>
    <w:rsid w:val="00CB082D"/>
    <w:rsid w:val="00CB1644"/>
    <w:rsid w:val="00CB174E"/>
    <w:rsid w:val="00CB25BB"/>
    <w:rsid w:val="00CB2C0C"/>
    <w:rsid w:val="00CB32C6"/>
    <w:rsid w:val="00CB3C02"/>
    <w:rsid w:val="00CB45E2"/>
    <w:rsid w:val="00CB4F21"/>
    <w:rsid w:val="00CB5420"/>
    <w:rsid w:val="00CB6253"/>
    <w:rsid w:val="00CB6417"/>
    <w:rsid w:val="00CB72A2"/>
    <w:rsid w:val="00CB751D"/>
    <w:rsid w:val="00CB7AEA"/>
    <w:rsid w:val="00CC00BD"/>
    <w:rsid w:val="00CC01E7"/>
    <w:rsid w:val="00CC0C04"/>
    <w:rsid w:val="00CC18F1"/>
    <w:rsid w:val="00CC2238"/>
    <w:rsid w:val="00CC25B9"/>
    <w:rsid w:val="00CC3718"/>
    <w:rsid w:val="00CC4180"/>
    <w:rsid w:val="00CC4C8D"/>
    <w:rsid w:val="00CC6097"/>
    <w:rsid w:val="00CC60F1"/>
    <w:rsid w:val="00CC60F5"/>
    <w:rsid w:val="00CC73F5"/>
    <w:rsid w:val="00CC7E18"/>
    <w:rsid w:val="00CD031E"/>
    <w:rsid w:val="00CD049E"/>
    <w:rsid w:val="00CD1A17"/>
    <w:rsid w:val="00CD5A3C"/>
    <w:rsid w:val="00CD5AB3"/>
    <w:rsid w:val="00CD625B"/>
    <w:rsid w:val="00CD6FC4"/>
    <w:rsid w:val="00CE05F8"/>
    <w:rsid w:val="00CE1D79"/>
    <w:rsid w:val="00CE1E81"/>
    <w:rsid w:val="00CE2398"/>
    <w:rsid w:val="00CE3A9B"/>
    <w:rsid w:val="00CE42EF"/>
    <w:rsid w:val="00CE562F"/>
    <w:rsid w:val="00CE5BBA"/>
    <w:rsid w:val="00CE67ED"/>
    <w:rsid w:val="00CE68E1"/>
    <w:rsid w:val="00CE6D95"/>
    <w:rsid w:val="00CE7CD9"/>
    <w:rsid w:val="00CF0AFE"/>
    <w:rsid w:val="00CF0D7E"/>
    <w:rsid w:val="00CF26F2"/>
    <w:rsid w:val="00CF4055"/>
    <w:rsid w:val="00CF4873"/>
    <w:rsid w:val="00CF4F27"/>
    <w:rsid w:val="00CF50BE"/>
    <w:rsid w:val="00CF6CFB"/>
    <w:rsid w:val="00CF726E"/>
    <w:rsid w:val="00CF75E9"/>
    <w:rsid w:val="00D00BD8"/>
    <w:rsid w:val="00D00BFB"/>
    <w:rsid w:val="00D00D6E"/>
    <w:rsid w:val="00D00E0E"/>
    <w:rsid w:val="00D0273F"/>
    <w:rsid w:val="00D03BB8"/>
    <w:rsid w:val="00D03F00"/>
    <w:rsid w:val="00D03F56"/>
    <w:rsid w:val="00D03F65"/>
    <w:rsid w:val="00D0442E"/>
    <w:rsid w:val="00D04529"/>
    <w:rsid w:val="00D05142"/>
    <w:rsid w:val="00D06816"/>
    <w:rsid w:val="00D06B74"/>
    <w:rsid w:val="00D06D85"/>
    <w:rsid w:val="00D07EA4"/>
    <w:rsid w:val="00D10B64"/>
    <w:rsid w:val="00D117C6"/>
    <w:rsid w:val="00D12639"/>
    <w:rsid w:val="00D12EEA"/>
    <w:rsid w:val="00D13F58"/>
    <w:rsid w:val="00D15D02"/>
    <w:rsid w:val="00D16EC3"/>
    <w:rsid w:val="00D1712D"/>
    <w:rsid w:val="00D1758B"/>
    <w:rsid w:val="00D20A15"/>
    <w:rsid w:val="00D216BD"/>
    <w:rsid w:val="00D21F71"/>
    <w:rsid w:val="00D2274A"/>
    <w:rsid w:val="00D23FC6"/>
    <w:rsid w:val="00D25BBD"/>
    <w:rsid w:val="00D26B71"/>
    <w:rsid w:val="00D308CF"/>
    <w:rsid w:val="00D30C54"/>
    <w:rsid w:val="00D321AC"/>
    <w:rsid w:val="00D3249C"/>
    <w:rsid w:val="00D32516"/>
    <w:rsid w:val="00D328DA"/>
    <w:rsid w:val="00D337F6"/>
    <w:rsid w:val="00D34692"/>
    <w:rsid w:val="00D35609"/>
    <w:rsid w:val="00D3578B"/>
    <w:rsid w:val="00D35BB8"/>
    <w:rsid w:val="00D36694"/>
    <w:rsid w:val="00D37A03"/>
    <w:rsid w:val="00D37FC5"/>
    <w:rsid w:val="00D40DDC"/>
    <w:rsid w:val="00D41908"/>
    <w:rsid w:val="00D42FB8"/>
    <w:rsid w:val="00D44273"/>
    <w:rsid w:val="00D44825"/>
    <w:rsid w:val="00D4492F"/>
    <w:rsid w:val="00D4522A"/>
    <w:rsid w:val="00D45637"/>
    <w:rsid w:val="00D46292"/>
    <w:rsid w:val="00D466E4"/>
    <w:rsid w:val="00D4713D"/>
    <w:rsid w:val="00D50196"/>
    <w:rsid w:val="00D506F2"/>
    <w:rsid w:val="00D50CD9"/>
    <w:rsid w:val="00D513C5"/>
    <w:rsid w:val="00D51D2E"/>
    <w:rsid w:val="00D5245E"/>
    <w:rsid w:val="00D534DA"/>
    <w:rsid w:val="00D54C23"/>
    <w:rsid w:val="00D54E11"/>
    <w:rsid w:val="00D55529"/>
    <w:rsid w:val="00D579BB"/>
    <w:rsid w:val="00D603C8"/>
    <w:rsid w:val="00D62198"/>
    <w:rsid w:val="00D6250A"/>
    <w:rsid w:val="00D6268F"/>
    <w:rsid w:val="00D639E0"/>
    <w:rsid w:val="00D63DB4"/>
    <w:rsid w:val="00D63F6D"/>
    <w:rsid w:val="00D6408E"/>
    <w:rsid w:val="00D64600"/>
    <w:rsid w:val="00D646C0"/>
    <w:rsid w:val="00D6587E"/>
    <w:rsid w:val="00D66F2D"/>
    <w:rsid w:val="00D670B0"/>
    <w:rsid w:val="00D670C8"/>
    <w:rsid w:val="00D704F5"/>
    <w:rsid w:val="00D70FCD"/>
    <w:rsid w:val="00D710EC"/>
    <w:rsid w:val="00D71E08"/>
    <w:rsid w:val="00D74B97"/>
    <w:rsid w:val="00D75BAA"/>
    <w:rsid w:val="00D75E65"/>
    <w:rsid w:val="00D76C1C"/>
    <w:rsid w:val="00D76C36"/>
    <w:rsid w:val="00D77154"/>
    <w:rsid w:val="00D77A62"/>
    <w:rsid w:val="00D80038"/>
    <w:rsid w:val="00D8048C"/>
    <w:rsid w:val="00D809D6"/>
    <w:rsid w:val="00D81173"/>
    <w:rsid w:val="00D811E9"/>
    <w:rsid w:val="00D83C2F"/>
    <w:rsid w:val="00D83E39"/>
    <w:rsid w:val="00D84395"/>
    <w:rsid w:val="00D84518"/>
    <w:rsid w:val="00D84D7C"/>
    <w:rsid w:val="00D85E23"/>
    <w:rsid w:val="00D8617F"/>
    <w:rsid w:val="00D869FF"/>
    <w:rsid w:val="00D87138"/>
    <w:rsid w:val="00D875FA"/>
    <w:rsid w:val="00D879F2"/>
    <w:rsid w:val="00D87A27"/>
    <w:rsid w:val="00D87CC2"/>
    <w:rsid w:val="00D90A60"/>
    <w:rsid w:val="00D91B86"/>
    <w:rsid w:val="00D92266"/>
    <w:rsid w:val="00D92470"/>
    <w:rsid w:val="00D94378"/>
    <w:rsid w:val="00D947A8"/>
    <w:rsid w:val="00D948FD"/>
    <w:rsid w:val="00D95F29"/>
    <w:rsid w:val="00DA0129"/>
    <w:rsid w:val="00DA08FE"/>
    <w:rsid w:val="00DA29DF"/>
    <w:rsid w:val="00DA3043"/>
    <w:rsid w:val="00DA39BB"/>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757"/>
    <w:rsid w:val="00DB5AAB"/>
    <w:rsid w:val="00DB5CA5"/>
    <w:rsid w:val="00DB7159"/>
    <w:rsid w:val="00DB75C1"/>
    <w:rsid w:val="00DC03E9"/>
    <w:rsid w:val="00DC0E1D"/>
    <w:rsid w:val="00DC2323"/>
    <w:rsid w:val="00DC23D4"/>
    <w:rsid w:val="00DC2851"/>
    <w:rsid w:val="00DC2EC6"/>
    <w:rsid w:val="00DC4BDD"/>
    <w:rsid w:val="00DC62BD"/>
    <w:rsid w:val="00DC6A85"/>
    <w:rsid w:val="00DD01B1"/>
    <w:rsid w:val="00DD0353"/>
    <w:rsid w:val="00DD04C0"/>
    <w:rsid w:val="00DD11C9"/>
    <w:rsid w:val="00DD2163"/>
    <w:rsid w:val="00DD4203"/>
    <w:rsid w:val="00DD47D4"/>
    <w:rsid w:val="00DD576D"/>
    <w:rsid w:val="00DD5E39"/>
    <w:rsid w:val="00DD611E"/>
    <w:rsid w:val="00DD6155"/>
    <w:rsid w:val="00DD6196"/>
    <w:rsid w:val="00DD6E42"/>
    <w:rsid w:val="00DD70CB"/>
    <w:rsid w:val="00DD7529"/>
    <w:rsid w:val="00DE0079"/>
    <w:rsid w:val="00DE1E5C"/>
    <w:rsid w:val="00DE2467"/>
    <w:rsid w:val="00DE2A75"/>
    <w:rsid w:val="00DE329C"/>
    <w:rsid w:val="00DE33EA"/>
    <w:rsid w:val="00DE39E6"/>
    <w:rsid w:val="00DE3D60"/>
    <w:rsid w:val="00DE3D61"/>
    <w:rsid w:val="00DE4012"/>
    <w:rsid w:val="00DE516F"/>
    <w:rsid w:val="00DE65C7"/>
    <w:rsid w:val="00DE727E"/>
    <w:rsid w:val="00DE774D"/>
    <w:rsid w:val="00DF0274"/>
    <w:rsid w:val="00DF059C"/>
    <w:rsid w:val="00DF122C"/>
    <w:rsid w:val="00DF19FB"/>
    <w:rsid w:val="00DF1B9B"/>
    <w:rsid w:val="00DF1D05"/>
    <w:rsid w:val="00DF1F60"/>
    <w:rsid w:val="00DF2E69"/>
    <w:rsid w:val="00DF41D9"/>
    <w:rsid w:val="00DF46BC"/>
    <w:rsid w:val="00DF7293"/>
    <w:rsid w:val="00DF75B9"/>
    <w:rsid w:val="00DF7891"/>
    <w:rsid w:val="00DF7CEB"/>
    <w:rsid w:val="00DF7D8F"/>
    <w:rsid w:val="00E00A83"/>
    <w:rsid w:val="00E01B20"/>
    <w:rsid w:val="00E027B5"/>
    <w:rsid w:val="00E02B5E"/>
    <w:rsid w:val="00E02D5A"/>
    <w:rsid w:val="00E03B1B"/>
    <w:rsid w:val="00E058E2"/>
    <w:rsid w:val="00E075CF"/>
    <w:rsid w:val="00E103C5"/>
    <w:rsid w:val="00E10695"/>
    <w:rsid w:val="00E107D8"/>
    <w:rsid w:val="00E10BA1"/>
    <w:rsid w:val="00E10DCA"/>
    <w:rsid w:val="00E10E30"/>
    <w:rsid w:val="00E11CBA"/>
    <w:rsid w:val="00E11E78"/>
    <w:rsid w:val="00E12314"/>
    <w:rsid w:val="00E125C7"/>
    <w:rsid w:val="00E12A1A"/>
    <w:rsid w:val="00E12CF3"/>
    <w:rsid w:val="00E12FDB"/>
    <w:rsid w:val="00E1330E"/>
    <w:rsid w:val="00E150B6"/>
    <w:rsid w:val="00E16BA5"/>
    <w:rsid w:val="00E175BE"/>
    <w:rsid w:val="00E1762E"/>
    <w:rsid w:val="00E20925"/>
    <w:rsid w:val="00E20BFF"/>
    <w:rsid w:val="00E21E6A"/>
    <w:rsid w:val="00E2282A"/>
    <w:rsid w:val="00E22971"/>
    <w:rsid w:val="00E243AE"/>
    <w:rsid w:val="00E24DA2"/>
    <w:rsid w:val="00E25346"/>
    <w:rsid w:val="00E25574"/>
    <w:rsid w:val="00E25576"/>
    <w:rsid w:val="00E25EA5"/>
    <w:rsid w:val="00E26B14"/>
    <w:rsid w:val="00E27B62"/>
    <w:rsid w:val="00E27E6D"/>
    <w:rsid w:val="00E304B7"/>
    <w:rsid w:val="00E317C8"/>
    <w:rsid w:val="00E318B1"/>
    <w:rsid w:val="00E31A16"/>
    <w:rsid w:val="00E32A85"/>
    <w:rsid w:val="00E33C2D"/>
    <w:rsid w:val="00E34C77"/>
    <w:rsid w:val="00E34C99"/>
    <w:rsid w:val="00E35FEB"/>
    <w:rsid w:val="00E362C4"/>
    <w:rsid w:val="00E36554"/>
    <w:rsid w:val="00E36E4F"/>
    <w:rsid w:val="00E3723C"/>
    <w:rsid w:val="00E3767F"/>
    <w:rsid w:val="00E377B8"/>
    <w:rsid w:val="00E41237"/>
    <w:rsid w:val="00E41AB9"/>
    <w:rsid w:val="00E42A72"/>
    <w:rsid w:val="00E43593"/>
    <w:rsid w:val="00E436BC"/>
    <w:rsid w:val="00E43EB6"/>
    <w:rsid w:val="00E45FD2"/>
    <w:rsid w:val="00E46268"/>
    <w:rsid w:val="00E465C0"/>
    <w:rsid w:val="00E470FE"/>
    <w:rsid w:val="00E47566"/>
    <w:rsid w:val="00E475FA"/>
    <w:rsid w:val="00E47EA4"/>
    <w:rsid w:val="00E5091B"/>
    <w:rsid w:val="00E51258"/>
    <w:rsid w:val="00E52110"/>
    <w:rsid w:val="00E5213B"/>
    <w:rsid w:val="00E523AA"/>
    <w:rsid w:val="00E5415A"/>
    <w:rsid w:val="00E54350"/>
    <w:rsid w:val="00E54BA2"/>
    <w:rsid w:val="00E55BEF"/>
    <w:rsid w:val="00E55F68"/>
    <w:rsid w:val="00E60040"/>
    <w:rsid w:val="00E608D7"/>
    <w:rsid w:val="00E61892"/>
    <w:rsid w:val="00E61FB7"/>
    <w:rsid w:val="00E62817"/>
    <w:rsid w:val="00E64966"/>
    <w:rsid w:val="00E65329"/>
    <w:rsid w:val="00E65850"/>
    <w:rsid w:val="00E66129"/>
    <w:rsid w:val="00E66799"/>
    <w:rsid w:val="00E6708B"/>
    <w:rsid w:val="00E67D98"/>
    <w:rsid w:val="00E710FE"/>
    <w:rsid w:val="00E71A1A"/>
    <w:rsid w:val="00E71C9C"/>
    <w:rsid w:val="00E71D42"/>
    <w:rsid w:val="00E7379B"/>
    <w:rsid w:val="00E73883"/>
    <w:rsid w:val="00E7594D"/>
    <w:rsid w:val="00E7679F"/>
    <w:rsid w:val="00E776D7"/>
    <w:rsid w:val="00E77777"/>
    <w:rsid w:val="00E77EFF"/>
    <w:rsid w:val="00E80449"/>
    <w:rsid w:val="00E817CC"/>
    <w:rsid w:val="00E82437"/>
    <w:rsid w:val="00E82C25"/>
    <w:rsid w:val="00E82C98"/>
    <w:rsid w:val="00E83A59"/>
    <w:rsid w:val="00E85053"/>
    <w:rsid w:val="00E8537F"/>
    <w:rsid w:val="00E858BF"/>
    <w:rsid w:val="00E874BC"/>
    <w:rsid w:val="00E875D5"/>
    <w:rsid w:val="00E900C8"/>
    <w:rsid w:val="00E9037A"/>
    <w:rsid w:val="00E91AA4"/>
    <w:rsid w:val="00E91B12"/>
    <w:rsid w:val="00E91C52"/>
    <w:rsid w:val="00E92356"/>
    <w:rsid w:val="00E92D9C"/>
    <w:rsid w:val="00E9449A"/>
    <w:rsid w:val="00E94B92"/>
    <w:rsid w:val="00E95F07"/>
    <w:rsid w:val="00E96D3A"/>
    <w:rsid w:val="00E976DA"/>
    <w:rsid w:val="00E97806"/>
    <w:rsid w:val="00EA0783"/>
    <w:rsid w:val="00EA0A52"/>
    <w:rsid w:val="00EA0B25"/>
    <w:rsid w:val="00EA174B"/>
    <w:rsid w:val="00EA2777"/>
    <w:rsid w:val="00EA2B18"/>
    <w:rsid w:val="00EA2B90"/>
    <w:rsid w:val="00EA3B33"/>
    <w:rsid w:val="00EA4F38"/>
    <w:rsid w:val="00EA538C"/>
    <w:rsid w:val="00EA54F7"/>
    <w:rsid w:val="00EA5F69"/>
    <w:rsid w:val="00EA6058"/>
    <w:rsid w:val="00EA60AE"/>
    <w:rsid w:val="00EA6642"/>
    <w:rsid w:val="00EA67E3"/>
    <w:rsid w:val="00EA6B52"/>
    <w:rsid w:val="00EA7715"/>
    <w:rsid w:val="00EB0467"/>
    <w:rsid w:val="00EB0A8C"/>
    <w:rsid w:val="00EB1007"/>
    <w:rsid w:val="00EB10C2"/>
    <w:rsid w:val="00EB1BC5"/>
    <w:rsid w:val="00EB2AC9"/>
    <w:rsid w:val="00EB2C79"/>
    <w:rsid w:val="00EB4101"/>
    <w:rsid w:val="00EB47BB"/>
    <w:rsid w:val="00EB69C8"/>
    <w:rsid w:val="00EB6DEB"/>
    <w:rsid w:val="00EB7A47"/>
    <w:rsid w:val="00EC007F"/>
    <w:rsid w:val="00EC0B18"/>
    <w:rsid w:val="00EC1FEE"/>
    <w:rsid w:val="00EC2687"/>
    <w:rsid w:val="00EC281A"/>
    <w:rsid w:val="00EC478F"/>
    <w:rsid w:val="00EC4D40"/>
    <w:rsid w:val="00EC5692"/>
    <w:rsid w:val="00EC6AB7"/>
    <w:rsid w:val="00EC6D75"/>
    <w:rsid w:val="00EC754B"/>
    <w:rsid w:val="00ED2767"/>
    <w:rsid w:val="00ED2C7F"/>
    <w:rsid w:val="00ED32D8"/>
    <w:rsid w:val="00ED36B3"/>
    <w:rsid w:val="00ED38E0"/>
    <w:rsid w:val="00ED5488"/>
    <w:rsid w:val="00ED57E7"/>
    <w:rsid w:val="00ED5EC6"/>
    <w:rsid w:val="00ED61AC"/>
    <w:rsid w:val="00ED6389"/>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F0C"/>
    <w:rsid w:val="00EF32A1"/>
    <w:rsid w:val="00EF478D"/>
    <w:rsid w:val="00EF4ED6"/>
    <w:rsid w:val="00EF4F55"/>
    <w:rsid w:val="00EF6763"/>
    <w:rsid w:val="00EF6DF2"/>
    <w:rsid w:val="00EF7AC6"/>
    <w:rsid w:val="00F00133"/>
    <w:rsid w:val="00F008F7"/>
    <w:rsid w:val="00F0256F"/>
    <w:rsid w:val="00F02F5E"/>
    <w:rsid w:val="00F030E8"/>
    <w:rsid w:val="00F0336F"/>
    <w:rsid w:val="00F03478"/>
    <w:rsid w:val="00F035F9"/>
    <w:rsid w:val="00F03CE6"/>
    <w:rsid w:val="00F0411E"/>
    <w:rsid w:val="00F05DD4"/>
    <w:rsid w:val="00F064A3"/>
    <w:rsid w:val="00F06C5C"/>
    <w:rsid w:val="00F07959"/>
    <w:rsid w:val="00F108A8"/>
    <w:rsid w:val="00F10B2B"/>
    <w:rsid w:val="00F11F98"/>
    <w:rsid w:val="00F1213C"/>
    <w:rsid w:val="00F138C4"/>
    <w:rsid w:val="00F141CE"/>
    <w:rsid w:val="00F14A3A"/>
    <w:rsid w:val="00F1661B"/>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27231"/>
    <w:rsid w:val="00F31675"/>
    <w:rsid w:val="00F3177B"/>
    <w:rsid w:val="00F32056"/>
    <w:rsid w:val="00F343E6"/>
    <w:rsid w:val="00F34E07"/>
    <w:rsid w:val="00F3592A"/>
    <w:rsid w:val="00F359CA"/>
    <w:rsid w:val="00F35B19"/>
    <w:rsid w:val="00F35C34"/>
    <w:rsid w:val="00F35CFC"/>
    <w:rsid w:val="00F36A32"/>
    <w:rsid w:val="00F372F6"/>
    <w:rsid w:val="00F37844"/>
    <w:rsid w:val="00F37C01"/>
    <w:rsid w:val="00F37DEB"/>
    <w:rsid w:val="00F37F0B"/>
    <w:rsid w:val="00F40CD1"/>
    <w:rsid w:val="00F42349"/>
    <w:rsid w:val="00F4251A"/>
    <w:rsid w:val="00F44B54"/>
    <w:rsid w:val="00F44BCF"/>
    <w:rsid w:val="00F451AA"/>
    <w:rsid w:val="00F45291"/>
    <w:rsid w:val="00F45B7F"/>
    <w:rsid w:val="00F45F27"/>
    <w:rsid w:val="00F464B7"/>
    <w:rsid w:val="00F47000"/>
    <w:rsid w:val="00F50433"/>
    <w:rsid w:val="00F507DF"/>
    <w:rsid w:val="00F517C0"/>
    <w:rsid w:val="00F51A48"/>
    <w:rsid w:val="00F52B3C"/>
    <w:rsid w:val="00F533A8"/>
    <w:rsid w:val="00F55B67"/>
    <w:rsid w:val="00F55E75"/>
    <w:rsid w:val="00F56778"/>
    <w:rsid w:val="00F6148F"/>
    <w:rsid w:val="00F61DBB"/>
    <w:rsid w:val="00F6291E"/>
    <w:rsid w:val="00F62BCF"/>
    <w:rsid w:val="00F645EE"/>
    <w:rsid w:val="00F64C5F"/>
    <w:rsid w:val="00F6520C"/>
    <w:rsid w:val="00F660AB"/>
    <w:rsid w:val="00F663CE"/>
    <w:rsid w:val="00F66C1E"/>
    <w:rsid w:val="00F67381"/>
    <w:rsid w:val="00F718F1"/>
    <w:rsid w:val="00F723CF"/>
    <w:rsid w:val="00F72732"/>
    <w:rsid w:val="00F73C29"/>
    <w:rsid w:val="00F74A37"/>
    <w:rsid w:val="00F76429"/>
    <w:rsid w:val="00F76754"/>
    <w:rsid w:val="00F7713C"/>
    <w:rsid w:val="00F8056B"/>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61EC"/>
    <w:rsid w:val="00F96B4A"/>
    <w:rsid w:val="00F97780"/>
    <w:rsid w:val="00F97CC8"/>
    <w:rsid w:val="00FA0E83"/>
    <w:rsid w:val="00FA1769"/>
    <w:rsid w:val="00FA2B84"/>
    <w:rsid w:val="00FA37B4"/>
    <w:rsid w:val="00FA5731"/>
    <w:rsid w:val="00FA6ECA"/>
    <w:rsid w:val="00FA714E"/>
    <w:rsid w:val="00FA7A8A"/>
    <w:rsid w:val="00FB22C6"/>
    <w:rsid w:val="00FB2FC4"/>
    <w:rsid w:val="00FB36EB"/>
    <w:rsid w:val="00FB4331"/>
    <w:rsid w:val="00FB43BF"/>
    <w:rsid w:val="00FB464B"/>
    <w:rsid w:val="00FB54EA"/>
    <w:rsid w:val="00FB58B5"/>
    <w:rsid w:val="00FB5AD3"/>
    <w:rsid w:val="00FB6356"/>
    <w:rsid w:val="00FB70BA"/>
    <w:rsid w:val="00FB790D"/>
    <w:rsid w:val="00FC2026"/>
    <w:rsid w:val="00FC35FB"/>
    <w:rsid w:val="00FC37AC"/>
    <w:rsid w:val="00FC3E4F"/>
    <w:rsid w:val="00FC65AC"/>
    <w:rsid w:val="00FC760F"/>
    <w:rsid w:val="00FD0231"/>
    <w:rsid w:val="00FD1555"/>
    <w:rsid w:val="00FD155F"/>
    <w:rsid w:val="00FD1BCD"/>
    <w:rsid w:val="00FD2054"/>
    <w:rsid w:val="00FD2511"/>
    <w:rsid w:val="00FD268B"/>
    <w:rsid w:val="00FD2BAD"/>
    <w:rsid w:val="00FD2D4A"/>
    <w:rsid w:val="00FD33A6"/>
    <w:rsid w:val="00FD3683"/>
    <w:rsid w:val="00FD3D43"/>
    <w:rsid w:val="00FD44B6"/>
    <w:rsid w:val="00FD5305"/>
    <w:rsid w:val="00FD6BAD"/>
    <w:rsid w:val="00FD6D79"/>
    <w:rsid w:val="00FD7171"/>
    <w:rsid w:val="00FD73E0"/>
    <w:rsid w:val="00FD77F9"/>
    <w:rsid w:val="00FD7A72"/>
    <w:rsid w:val="00FE0992"/>
    <w:rsid w:val="00FE0DD8"/>
    <w:rsid w:val="00FE136E"/>
    <w:rsid w:val="00FE170E"/>
    <w:rsid w:val="00FE1A4D"/>
    <w:rsid w:val="00FE2F40"/>
    <w:rsid w:val="00FE34B3"/>
    <w:rsid w:val="00FE4C42"/>
    <w:rsid w:val="00FE5C79"/>
    <w:rsid w:val="00FE6B9D"/>
    <w:rsid w:val="00FF0472"/>
    <w:rsid w:val="00FF07EE"/>
    <w:rsid w:val="00FF1027"/>
    <w:rsid w:val="00FF1386"/>
    <w:rsid w:val="00FF2308"/>
    <w:rsid w:val="00FF23D8"/>
    <w:rsid w:val="00FF2405"/>
    <w:rsid w:val="00FF3119"/>
    <w:rsid w:val="00FF3D11"/>
    <w:rsid w:val="00FF4E62"/>
    <w:rsid w:val="00FF5A5B"/>
    <w:rsid w:val="00FF71A8"/>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F2F8F"/>
    <w:rPr>
      <w:lang w:val="en-GB" w:eastAsia="en-US"/>
    </w:rPr>
  </w:style>
  <w:style w:type="paragraph" w:styleId="1">
    <w:name w:val="heading 1"/>
    <w:basedOn w:val="a0"/>
    <w:next w:val="a1"/>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uiPriority w:val="99"/>
    <w:qFormat/>
    <w:pPr>
      <w:tabs>
        <w:tab w:val="left" w:pos="1418"/>
        <w:tab w:val="left" w:pos="4678"/>
        <w:tab w:val="left" w:pos="5954"/>
        <w:tab w:val="left" w:pos="7088"/>
      </w:tabs>
      <w:spacing w:after="240"/>
      <w:jc w:val="both"/>
    </w:pPr>
    <w:rPr>
      <w:rFonts w:ascii="Arial" w:hAnsi="Arial"/>
    </w:rPr>
  </w:style>
  <w:style w:type="character" w:styleId="a9">
    <w:name w:val="page number"/>
    <w:basedOn w:val="a2"/>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val="en-US" w:eastAsia="en-US"/>
    </w:rPr>
  </w:style>
  <w:style w:type="paragraph" w:customStyle="1" w:styleId="21">
    <w:name w:val="??? 2"/>
    <w:basedOn w:val="aa"/>
    <w:next w:val="aa"/>
    <w:pPr>
      <w:keepNext/>
    </w:pPr>
    <w:rPr>
      <w:rFonts w:ascii="Arial" w:hAnsi="Arial"/>
      <w:b/>
      <w:sz w:val="24"/>
    </w:rPr>
  </w:style>
  <w:style w:type="paragraph" w:styleId="a1">
    <w:name w:val="Body Text"/>
    <w:basedOn w:val="a0"/>
    <w:link w:val="ab"/>
    <w:rsid w:val="009C1D1E"/>
    <w:pPr>
      <w:spacing w:after="120"/>
    </w:pPr>
  </w:style>
  <w:style w:type="table" w:styleId="ac">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tionTable,cap1,cap2,cap11,Légende-figure,Légende-figure Char,Beschrifubg,Beschriftung Char,label,cap11 Char,cap11 Char Char Char,captions,cap3,cap4,条目,Ca"/>
    <w:basedOn w:val="a0"/>
    <w:next w:val="a0"/>
    <w:link w:val="ae"/>
    <w:qFormat/>
    <w:rsid w:val="00B0059F"/>
    <w:rPr>
      <w:b/>
      <w:bCs/>
    </w:rPr>
  </w:style>
  <w:style w:type="paragraph" w:styleId="af">
    <w:name w:val="footnote text"/>
    <w:basedOn w:val="a0"/>
    <w:semiHidden/>
    <w:rsid w:val="00237340"/>
  </w:style>
  <w:style w:type="character" w:styleId="af0">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1">
    <w:name w:val="Block Text"/>
    <w:basedOn w:val="a0"/>
    <w:rsid w:val="009C1154"/>
    <w:pPr>
      <w:spacing w:after="120"/>
      <w:ind w:left="1440" w:right="1440"/>
    </w:pPr>
  </w:style>
  <w:style w:type="character" w:styleId="af2">
    <w:name w:val="Hyperlink"/>
    <w:uiPriority w:val="99"/>
    <w:qFormat/>
    <w:rsid w:val="00134CFA"/>
    <w:rPr>
      <w:color w:val="0000FF"/>
      <w:u w:val="single"/>
    </w:rPr>
  </w:style>
  <w:style w:type="character" w:styleId="af3">
    <w:name w:val="annotation reference"/>
    <w:uiPriority w:val="99"/>
    <w:qFormat/>
    <w:rsid w:val="00134CFA"/>
    <w:rPr>
      <w:sz w:val="16"/>
    </w:rPr>
  </w:style>
  <w:style w:type="paragraph" w:styleId="af4">
    <w:name w:val="endnote text"/>
    <w:basedOn w:val="a0"/>
    <w:link w:val="af5"/>
    <w:rsid w:val="008A45EB"/>
  </w:style>
  <w:style w:type="character" w:customStyle="1" w:styleId="af5">
    <w:name w:val="尾注文本 字符"/>
    <w:basedOn w:val="a2"/>
    <w:link w:val="af4"/>
    <w:rsid w:val="008A45EB"/>
    <w:rPr>
      <w:lang w:val="en-GB" w:eastAsia="en-US"/>
    </w:rPr>
  </w:style>
  <w:style w:type="character" w:styleId="af6">
    <w:name w:val="endnote reference"/>
    <w:basedOn w:val="a2"/>
    <w:rsid w:val="008A45EB"/>
    <w:rPr>
      <w:vertAlign w:val="superscript"/>
    </w:rPr>
  </w:style>
  <w:style w:type="paragraph" w:styleId="af7">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8">
    <w:name w:val="FollowedHyperlink"/>
    <w:basedOn w:val="a2"/>
    <w:rsid w:val="00EA54F7"/>
    <w:rPr>
      <w:color w:val="954F72" w:themeColor="followedHyperlink"/>
      <w:u w:val="single"/>
    </w:rPr>
  </w:style>
  <w:style w:type="paragraph" w:styleId="af9">
    <w:name w:val="Balloon Text"/>
    <w:basedOn w:val="a0"/>
    <w:link w:val="afa"/>
    <w:semiHidden/>
    <w:unhideWhenUsed/>
    <w:rsid w:val="00E10DCA"/>
    <w:rPr>
      <w:sz w:val="18"/>
      <w:szCs w:val="18"/>
    </w:rPr>
  </w:style>
  <w:style w:type="character" w:customStyle="1" w:styleId="afa">
    <w:name w:val="批注框文本 字符"/>
    <w:basedOn w:val="a2"/>
    <w:link w:val="af9"/>
    <w:semiHidden/>
    <w:rsid w:val="00E10DCA"/>
    <w:rPr>
      <w:sz w:val="18"/>
      <w:szCs w:val="18"/>
      <w:lang w:val="en-GB" w:eastAsia="en-US"/>
    </w:rPr>
  </w:style>
  <w:style w:type="paragraph" w:styleId="afb">
    <w:name w:val="annotation subject"/>
    <w:basedOn w:val="a7"/>
    <w:next w:val="a7"/>
    <w:link w:val="afc"/>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2"/>
    <w:link w:val="a7"/>
    <w:uiPriority w:val="99"/>
    <w:qFormat/>
    <w:rsid w:val="00A36C00"/>
    <w:rPr>
      <w:rFonts w:ascii="Arial" w:hAnsi="Arial"/>
      <w:lang w:val="en-GB" w:eastAsia="en-US"/>
    </w:rPr>
  </w:style>
  <w:style w:type="character" w:customStyle="1" w:styleId="afc">
    <w:name w:val="批注主题 字符"/>
    <w:basedOn w:val="a8"/>
    <w:link w:val="afb"/>
    <w:rsid w:val="00A36C00"/>
    <w:rPr>
      <w:rFonts w:ascii="Arial" w:hAnsi="Arial"/>
      <w:b/>
      <w:bCs/>
      <w:lang w:val="en-GB" w:eastAsia="en-US"/>
    </w:rPr>
  </w:style>
  <w:style w:type="character" w:customStyle="1" w:styleId="ab">
    <w:name w:val="正文文本 字符"/>
    <w:basedOn w:val="a2"/>
    <w:link w:val="a1"/>
    <w:rsid w:val="004A78C0"/>
    <w:rPr>
      <w:lang w:val="en-GB" w:eastAsia="en-US"/>
    </w:rPr>
  </w:style>
  <w:style w:type="character" w:customStyle="1" w:styleId="10">
    <w:name w:val="标题 1 字符"/>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
    <w:basedOn w:val="a0"/>
    <w:link w:val="afd"/>
    <w:autoRedefine/>
    <w:uiPriority w:val="34"/>
    <w:qFormat/>
    <w:rsid w:val="00B374C1"/>
    <w:pPr>
      <w:numPr>
        <w:numId w:val="23"/>
      </w:numPr>
      <w:autoSpaceDE w:val="0"/>
      <w:autoSpaceDN w:val="0"/>
      <w:adjustRightInd w:val="0"/>
      <w:snapToGrid w:val="0"/>
      <w:spacing w:after="120"/>
      <w:jc w:val="both"/>
    </w:pPr>
    <w:rPr>
      <w:iCs/>
      <w:lang w:eastAsia="zh-CN"/>
    </w:rPr>
  </w:style>
  <w:style w:type="character" w:customStyle="1" w:styleId="afd">
    <w:name w:val="列表段落 字符"/>
    <w:aliases w:val="List 字符,- Bullets 字符,목록 단락 字符,リスト段落 字符,¥ê¥¹¥È¶ÎÂä1 字符,¥¨º¥¹¥È¶ÎÂä11 字符,Lista1 字符,?? ?? 字符,????? 字符,????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basedOn w:val="a2"/>
    <w:link w:val="a"/>
    <w:autoRedefine/>
    <w:uiPriority w:val="34"/>
    <w:qFormat/>
    <w:locked/>
    <w:rsid w:val="00B374C1"/>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0">
    <w:name w:val="标题 2 字符"/>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e">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f">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qFormat/>
    <w:rsid w:val="00177C19"/>
    <w:pPr>
      <w:keepNext/>
      <w:keepLines/>
      <w:jc w:val="center"/>
    </w:pPr>
    <w:rPr>
      <w:rFonts w:ascii="Arial" w:hAnsi="Arial"/>
      <w:b/>
      <w:sz w:val="18"/>
    </w:rPr>
  </w:style>
  <w:style w:type="character" w:customStyle="1" w:styleId="TAHCar">
    <w:name w:val="TAH Car"/>
    <w:link w:val="TAH"/>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1">
    <w:name w:val="未处理的提及1"/>
    <w:basedOn w:val="a2"/>
    <w:uiPriority w:val="99"/>
    <w:semiHidden/>
    <w:unhideWhenUsed/>
    <w:rsid w:val="00CB3C02"/>
    <w:rPr>
      <w:color w:val="605E5C"/>
      <w:shd w:val="clear" w:color="auto" w:fill="E1DFDD"/>
    </w:rPr>
  </w:style>
  <w:style w:type="character" w:customStyle="1" w:styleId="22">
    <w:name w:val="未处理的提及2"/>
    <w:basedOn w:val="a2"/>
    <w:uiPriority w:val="99"/>
    <w:semiHidden/>
    <w:unhideWhenUsed/>
    <w:rsid w:val="00E97806"/>
    <w:rPr>
      <w:color w:val="605E5C"/>
      <w:shd w:val="clear" w:color="auto" w:fill="E1DFDD"/>
    </w:rPr>
  </w:style>
  <w:style w:type="character" w:customStyle="1" w:styleId="ae">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条目 字符"/>
    <w:link w:val="ad"/>
    <w:qFormat/>
    <w:rsid w:val="008D2C19"/>
    <w:rPr>
      <w:b/>
      <w:bCs/>
      <w:lang w:val="en-GB" w:eastAsia="en-US"/>
    </w:rPr>
  </w:style>
  <w:style w:type="paragraph" w:customStyle="1" w:styleId="TH">
    <w:name w:val="TH"/>
    <w:basedOn w:val="a0"/>
    <w:link w:val="THChar"/>
    <w:qFormat/>
    <w:rsid w:val="00303B41"/>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customStyle="1" w:styleId="TAN">
    <w:name w:val="TAN"/>
    <w:basedOn w:val="TAL"/>
    <w:link w:val="TANChar"/>
    <w:rsid w:val="00303B41"/>
    <w:pPr>
      <w:overflowPunct w:val="0"/>
      <w:autoSpaceDE w:val="0"/>
      <w:autoSpaceDN w:val="0"/>
      <w:adjustRightInd w:val="0"/>
      <w:ind w:left="851" w:hanging="851"/>
      <w:textAlignment w:val="baseline"/>
    </w:pPr>
    <w:rPr>
      <w:rFonts w:eastAsia="Times New Roman"/>
      <w:lang w:eastAsia="en-GB"/>
    </w:rPr>
  </w:style>
  <w:style w:type="character" w:customStyle="1" w:styleId="THChar">
    <w:name w:val="TH Char"/>
    <w:link w:val="TH"/>
    <w:qFormat/>
    <w:rsid w:val="00303B41"/>
    <w:rPr>
      <w:rFonts w:ascii="Arial" w:eastAsia="Times New Roman" w:hAnsi="Arial"/>
      <w:b/>
      <w:lang w:val="en-GB" w:eastAsia="en-GB"/>
    </w:rPr>
  </w:style>
  <w:style w:type="character" w:customStyle="1" w:styleId="TANChar">
    <w:name w:val="TAN Char"/>
    <w:link w:val="TAN"/>
    <w:qFormat/>
    <w:rsid w:val="00303B41"/>
    <w:rPr>
      <w:rFonts w:ascii="Arial" w:eastAsia="Times New Roman" w:hAnsi="Arial"/>
      <w:sz w:val="18"/>
      <w:lang w:val="en-GB" w:eastAsia="en-GB"/>
    </w:rPr>
  </w:style>
  <w:style w:type="paragraph" w:styleId="TOC3">
    <w:name w:val="toc 3"/>
    <w:basedOn w:val="TOC2"/>
    <w:uiPriority w:val="39"/>
    <w:rsid w:val="00D6587E"/>
    <w:pPr>
      <w:keepLines/>
      <w:widowControl w:val="0"/>
      <w:tabs>
        <w:tab w:val="right" w:leader="dot" w:pos="9639"/>
      </w:tabs>
      <w:overflowPunct w:val="0"/>
      <w:autoSpaceDE w:val="0"/>
      <w:autoSpaceDN w:val="0"/>
      <w:adjustRightInd w:val="0"/>
      <w:ind w:leftChars="0" w:left="1134" w:right="425" w:hanging="1134"/>
      <w:textAlignment w:val="baseline"/>
    </w:pPr>
    <w:rPr>
      <w:rFonts w:eastAsia="Times New Roman"/>
      <w:noProof/>
      <w:lang w:eastAsia="en-GB"/>
    </w:rPr>
  </w:style>
  <w:style w:type="paragraph" w:styleId="TOC2">
    <w:name w:val="toc 2"/>
    <w:basedOn w:val="a0"/>
    <w:next w:val="a0"/>
    <w:autoRedefine/>
    <w:rsid w:val="00D6587E"/>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762726844">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4.xml><?xml version="1.0" encoding="utf-8"?>
<ds:datastoreItem xmlns:ds="http://schemas.openxmlformats.org/officeDocument/2006/customXml" ds:itemID="{66F370F7-A93D-4702-B518-F0984BB27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1225</TotalTime>
  <Pages>2</Pages>
  <Words>537</Words>
  <Characters>3067</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Guchunying</dc:creator>
  <cp:keywords/>
  <dc:description/>
  <cp:lastModifiedBy>Huawei-Chunying Gu</cp:lastModifiedBy>
  <cp:revision>188</cp:revision>
  <cp:lastPrinted>2001-04-23T09:30:00Z</cp:lastPrinted>
  <dcterms:created xsi:type="dcterms:W3CDTF">2025-09-16T03:15:00Z</dcterms:created>
  <dcterms:modified xsi:type="dcterms:W3CDTF">2025-10-03T11:41:00Z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1759389999</vt:lpwstr>
  </property>
</Properties>
</file>